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54AA" w14:textId="77777777" w:rsidR="00C65B7F" w:rsidRPr="00116205" w:rsidRDefault="00C65B7F" w:rsidP="00C65B7F">
      <w:pPr>
        <w:pStyle w:val="Title"/>
        <w:rPr>
          <w:rFonts w:ascii="Copperplate Gothic Light" w:hAnsi="Copperplate Gothic Light"/>
          <w:b/>
          <w:bCs/>
        </w:rPr>
      </w:pPr>
      <w:r w:rsidRPr="00116205">
        <w:rPr>
          <w:rFonts w:ascii="Copperplate Gothic Light" w:hAnsi="Copperplate Gothic Light"/>
          <w:b/>
          <w:bCs/>
        </w:rPr>
        <w:t>Town of Santee</w:t>
      </w:r>
    </w:p>
    <w:p w14:paraId="4AB5E861" w14:textId="77777777" w:rsidR="00C65B7F" w:rsidRPr="00882042" w:rsidRDefault="00C65B7F" w:rsidP="00C65B7F">
      <w:pPr>
        <w:pStyle w:val="Subtitle"/>
        <w:rPr>
          <w:rFonts w:ascii="Copperplate Gothic Light" w:hAnsi="Copperplate Gothic Light"/>
          <w:b/>
          <w:bCs/>
          <w:sz w:val="36"/>
          <w:szCs w:val="36"/>
        </w:rPr>
      </w:pPr>
      <w:r w:rsidRPr="00882042">
        <w:rPr>
          <w:rFonts w:ascii="Copperplate Gothic Light" w:hAnsi="Copperplate Gothic Light"/>
          <w:b/>
          <w:bCs/>
          <w:sz w:val="36"/>
          <w:szCs w:val="36"/>
        </w:rPr>
        <w:t>Water &amp; Sewer Department</w:t>
      </w:r>
    </w:p>
    <w:p w14:paraId="3FA0BD5C" w14:textId="77777777" w:rsidR="00C65B7F" w:rsidRDefault="00C65B7F" w:rsidP="00C65B7F">
      <w:pPr>
        <w:jc w:val="center"/>
        <w:rPr>
          <w:rFonts w:ascii="Arial Black" w:hAnsi="Arial Black" w:cs="Arial"/>
        </w:rPr>
      </w:pPr>
    </w:p>
    <w:p w14:paraId="148D5063" w14:textId="77777777" w:rsidR="00C65B7F" w:rsidRPr="00CE0BA1" w:rsidRDefault="00C65B7F" w:rsidP="00C65B7F">
      <w:pPr>
        <w:rPr>
          <w:rFonts w:ascii="Copperplate Gothic Light" w:hAnsi="Copperplate Gothic Light" w:cs="Arial"/>
        </w:rPr>
      </w:pPr>
      <w:r w:rsidRPr="00CE0BA1">
        <w:rPr>
          <w:rFonts w:ascii="Copperplate Gothic Light" w:hAnsi="Copperplate Gothic Light" w:cs="Arial"/>
        </w:rPr>
        <w:t>194 Municipal Way</w:t>
      </w:r>
      <w:r w:rsidRPr="00CE0BA1">
        <w:rPr>
          <w:rFonts w:ascii="Copperplate Gothic Light" w:hAnsi="Copperplate Gothic Light" w:cs="Arial"/>
        </w:rPr>
        <w:tab/>
      </w:r>
      <w:r w:rsidRPr="00CE0BA1">
        <w:rPr>
          <w:rFonts w:ascii="Copperplate Gothic Light" w:hAnsi="Copperplate Gothic Light" w:cs="Arial"/>
        </w:rPr>
        <w:tab/>
      </w:r>
      <w:r w:rsidRPr="00CE0BA1">
        <w:rPr>
          <w:rFonts w:ascii="Copperplate Gothic Light" w:hAnsi="Copperplate Gothic Light" w:cs="Arial"/>
        </w:rPr>
        <w:tab/>
      </w:r>
      <w:r w:rsidRPr="00CE0BA1">
        <w:rPr>
          <w:rFonts w:ascii="Copperplate Gothic Light" w:hAnsi="Copperplate Gothic Light" w:cs="Arial"/>
        </w:rPr>
        <w:tab/>
      </w:r>
      <w:r w:rsidRPr="00CE0BA1">
        <w:rPr>
          <w:rFonts w:ascii="Copperplate Gothic Light" w:hAnsi="Copperplate Gothic Light" w:cs="Arial"/>
        </w:rPr>
        <w:tab/>
      </w:r>
      <w:r w:rsidRPr="00CE0BA1">
        <w:rPr>
          <w:rFonts w:ascii="Copperplate Gothic Light" w:hAnsi="Copperplate Gothic Light" w:cs="Arial"/>
        </w:rPr>
        <w:tab/>
      </w:r>
      <w:r w:rsidRPr="00CE0BA1">
        <w:rPr>
          <w:rFonts w:ascii="Copperplate Gothic Light" w:hAnsi="Copperplate Gothic Light" w:cs="Arial"/>
        </w:rPr>
        <w:tab/>
        <w:t xml:space="preserve">        803-854-2152 Ext. 205</w:t>
      </w:r>
    </w:p>
    <w:p w14:paraId="0C5190E7" w14:textId="77777777" w:rsidR="00C65B7F" w:rsidRPr="00CE0BA1" w:rsidRDefault="00C65B7F" w:rsidP="00C65B7F">
      <w:pPr>
        <w:rPr>
          <w:rFonts w:ascii="Copperplate Gothic Light" w:hAnsi="Copperplate Gothic Light" w:cs="Arial"/>
        </w:rPr>
      </w:pPr>
      <w:r w:rsidRPr="00CE0BA1">
        <w:rPr>
          <w:rFonts w:ascii="Copperplate Gothic Light" w:hAnsi="Copperplate Gothic Light" w:cs="Arial"/>
        </w:rPr>
        <w:t>P.O. Box 1220</w:t>
      </w:r>
      <w:r w:rsidRPr="00CE0BA1">
        <w:rPr>
          <w:rFonts w:ascii="Copperplate Gothic Light" w:hAnsi="Copperplate Gothic Light" w:cs="Arial"/>
        </w:rPr>
        <w:tab/>
      </w:r>
      <w:r w:rsidRPr="00CE0BA1">
        <w:rPr>
          <w:rFonts w:ascii="Copperplate Gothic Light" w:hAnsi="Copperplate Gothic Light" w:cs="Arial"/>
        </w:rPr>
        <w:tab/>
      </w:r>
      <w:r w:rsidRPr="00CE0BA1">
        <w:rPr>
          <w:rFonts w:ascii="Copperplate Gothic Light" w:hAnsi="Copperplate Gothic Light" w:cs="Arial"/>
        </w:rPr>
        <w:tab/>
      </w:r>
      <w:r w:rsidRPr="00CE0BA1">
        <w:rPr>
          <w:rFonts w:ascii="Copperplate Gothic Light" w:hAnsi="Copperplate Gothic Light" w:cs="Arial"/>
        </w:rPr>
        <w:tab/>
      </w:r>
      <w:r w:rsidRPr="00CE0BA1">
        <w:rPr>
          <w:rFonts w:ascii="Copperplate Gothic Light" w:hAnsi="Copperplate Gothic Light" w:cs="Arial"/>
        </w:rPr>
        <w:tab/>
      </w:r>
      <w:r w:rsidRPr="00CE0BA1">
        <w:rPr>
          <w:rFonts w:ascii="Copperplate Gothic Light" w:hAnsi="Copperplate Gothic Light" w:cs="Arial"/>
        </w:rPr>
        <w:tab/>
      </w:r>
      <w:r w:rsidRPr="00CE0BA1">
        <w:rPr>
          <w:rFonts w:ascii="Copperplate Gothic Light" w:hAnsi="Copperplate Gothic Light" w:cs="Arial"/>
        </w:rPr>
        <w:tab/>
      </w:r>
      <w:r w:rsidRPr="00CE0BA1">
        <w:rPr>
          <w:rFonts w:ascii="Copperplate Gothic Light" w:hAnsi="Copperplate Gothic Light" w:cs="Arial"/>
        </w:rPr>
        <w:tab/>
      </w:r>
      <w:r w:rsidRPr="00CE0BA1">
        <w:rPr>
          <w:rFonts w:ascii="Copperplate Gothic Light" w:hAnsi="Copperplate Gothic Light" w:cs="Arial"/>
        </w:rPr>
        <w:tab/>
        <w:t xml:space="preserve">      803-854-3233 Fax</w:t>
      </w:r>
    </w:p>
    <w:p w14:paraId="3030A478" w14:textId="77777777" w:rsidR="00C65B7F" w:rsidRPr="00CE0BA1" w:rsidRDefault="00C65B7F" w:rsidP="00C65B7F">
      <w:pPr>
        <w:rPr>
          <w:rFonts w:ascii="Copperplate Gothic Light" w:hAnsi="Copperplate Gothic Light" w:cs="Arial"/>
        </w:rPr>
      </w:pPr>
      <w:smartTag w:uri="urn:schemas-microsoft-com:office:smarttags" w:element="place">
        <w:smartTag w:uri="urn:schemas-microsoft-com:office:smarttags" w:element="City">
          <w:r w:rsidRPr="00CE0BA1">
            <w:rPr>
              <w:rFonts w:ascii="Copperplate Gothic Light" w:hAnsi="Copperplate Gothic Light" w:cs="Arial"/>
            </w:rPr>
            <w:t>Santee</w:t>
          </w:r>
        </w:smartTag>
        <w:r w:rsidRPr="00CE0BA1">
          <w:rPr>
            <w:rFonts w:ascii="Copperplate Gothic Light" w:hAnsi="Copperplate Gothic Light" w:cs="Arial"/>
          </w:rPr>
          <w:t xml:space="preserve">, </w:t>
        </w:r>
        <w:smartTag w:uri="urn:schemas-microsoft-com:office:smarttags" w:element="State">
          <w:r w:rsidRPr="00CE0BA1">
            <w:rPr>
              <w:rFonts w:ascii="Copperplate Gothic Light" w:hAnsi="Copperplate Gothic Light" w:cs="Arial"/>
            </w:rPr>
            <w:t>SC</w:t>
          </w:r>
        </w:smartTag>
        <w:r w:rsidRPr="00CE0BA1">
          <w:rPr>
            <w:rFonts w:ascii="Copperplate Gothic Light" w:hAnsi="Copperplate Gothic Light" w:cs="Arial"/>
          </w:rPr>
          <w:t xml:space="preserve"> </w:t>
        </w:r>
        <w:smartTag w:uri="urn:schemas-microsoft-com:office:smarttags" w:element="PostalCode">
          <w:r w:rsidRPr="00CE0BA1">
            <w:rPr>
              <w:rFonts w:ascii="Copperplate Gothic Light" w:hAnsi="Copperplate Gothic Light" w:cs="Arial"/>
            </w:rPr>
            <w:t>29142</w:t>
          </w:r>
        </w:smartTag>
      </w:smartTag>
    </w:p>
    <w:p w14:paraId="55224C0F" w14:textId="77777777" w:rsidR="00C65B7F" w:rsidRDefault="00C65B7F" w:rsidP="00C65B7F">
      <w:pPr>
        <w:jc w:val="center"/>
        <w:rPr>
          <w:rFonts w:ascii="Arial" w:hAnsi="Arial" w:cs="Arial"/>
        </w:rPr>
      </w:pPr>
    </w:p>
    <w:p w14:paraId="1FCCCBB2" w14:textId="77777777" w:rsidR="00C65B7F" w:rsidRDefault="00C65B7F" w:rsidP="00C65B7F">
      <w:pPr>
        <w:pBdr>
          <w:top w:val="thinThickSmallGap" w:sz="24" w:space="1" w:color="auto"/>
        </w:pBdr>
        <w:jc w:val="center"/>
        <w:rPr>
          <w:rFonts w:ascii="Arial" w:hAnsi="Arial" w:cs="Arial"/>
        </w:rPr>
      </w:pPr>
    </w:p>
    <w:p w14:paraId="0EAF22E4" w14:textId="77777777" w:rsidR="00C65B7F" w:rsidRDefault="00C65B7F" w:rsidP="00C65B7F">
      <w:pPr>
        <w:pBdr>
          <w:top w:val="thinThickSmallGap" w:sz="24" w:space="1" w:color="auto"/>
        </w:pBdr>
        <w:jc w:val="center"/>
        <w:rPr>
          <w:rFonts w:ascii="Arial" w:hAnsi="Arial" w:cs="Arial"/>
        </w:rPr>
        <w:sectPr w:rsidR="00C65B7F">
          <w:pgSz w:w="12240" w:h="15840"/>
          <w:pgMar w:top="720" w:right="720" w:bottom="792" w:left="720" w:header="720" w:footer="720" w:gutter="0"/>
          <w:cols w:space="720"/>
          <w:docGrid w:linePitch="360"/>
        </w:sectPr>
      </w:pPr>
    </w:p>
    <w:p w14:paraId="6FDA3348" w14:textId="77777777" w:rsidR="00C65B7F" w:rsidRDefault="00C65B7F" w:rsidP="00C65B7F">
      <w:pPr>
        <w:pStyle w:val="Heading1"/>
        <w:rPr>
          <w:sz w:val="28"/>
          <w:u w:val="single"/>
        </w:rPr>
      </w:pPr>
    </w:p>
    <w:p w14:paraId="20EE42AD" w14:textId="77777777" w:rsidR="00C65B7F" w:rsidRDefault="00C65B7F" w:rsidP="00C65B7F">
      <w:pPr>
        <w:pStyle w:val="Heading1"/>
        <w:rPr>
          <w:sz w:val="28"/>
          <w:u w:val="single"/>
        </w:rPr>
      </w:pPr>
    </w:p>
    <w:p w14:paraId="6F80A184" w14:textId="77777777" w:rsidR="00C65B7F" w:rsidRPr="00791BE0" w:rsidRDefault="00C65B7F" w:rsidP="00C65B7F">
      <w:pPr>
        <w:pStyle w:val="Heading1"/>
        <w:rPr>
          <w:sz w:val="28"/>
          <w:u w:val="single"/>
        </w:rPr>
      </w:pPr>
      <w:r w:rsidRPr="00791BE0">
        <w:rPr>
          <w:sz w:val="28"/>
          <w:u w:val="single"/>
        </w:rPr>
        <w:t>Customers Inside Town Limits</w:t>
      </w:r>
    </w:p>
    <w:p w14:paraId="34C12769" w14:textId="77777777" w:rsidR="00C65B7F" w:rsidRDefault="00C65B7F" w:rsidP="00C65B7F">
      <w:pPr>
        <w:pStyle w:val="Heading6"/>
        <w:jc w:val="center"/>
        <w:rPr>
          <w:sz w:val="28"/>
        </w:rPr>
      </w:pPr>
    </w:p>
    <w:p w14:paraId="7111B4B1" w14:textId="77777777" w:rsidR="00C65B7F" w:rsidRDefault="00C65B7F" w:rsidP="00C65B7F">
      <w:pPr>
        <w:pStyle w:val="Heading6"/>
        <w:jc w:val="center"/>
        <w:rPr>
          <w:sz w:val="28"/>
        </w:rPr>
      </w:pPr>
      <w:r>
        <w:rPr>
          <w:sz w:val="28"/>
        </w:rPr>
        <w:t>Metered Water Rates</w:t>
      </w:r>
    </w:p>
    <w:p w14:paraId="4F4DEA6D" w14:textId="14866249" w:rsidR="00C65B7F" w:rsidRDefault="00C65B7F" w:rsidP="00C65B7F">
      <w:pPr>
        <w:ind w:left="21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First 3,000 gallons: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$17.00 (minimum)</w:t>
      </w:r>
    </w:p>
    <w:p w14:paraId="7B2748D0" w14:textId="5DC37197" w:rsidR="00C65B7F" w:rsidRDefault="00C65B7F" w:rsidP="00C65B7F">
      <w:pPr>
        <w:ind w:left="21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All flow over 3,000 gallons: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$  4.70 per 1,000 gallons</w:t>
      </w:r>
    </w:p>
    <w:p w14:paraId="2D213F03" w14:textId="31F5A79C" w:rsidR="00C65B7F" w:rsidRDefault="00C65B7F" w:rsidP="00C65B7F">
      <w:pPr>
        <w:pStyle w:val="Heading8"/>
      </w:pPr>
      <w:r>
        <w:t>Regulatory fee for all flow:</w:t>
      </w:r>
      <w:r>
        <w:tab/>
      </w:r>
      <w:r>
        <w:tab/>
        <w:t>$  0.20 per 1,000 gallons</w:t>
      </w:r>
    </w:p>
    <w:p w14:paraId="6F7B1BD8" w14:textId="77777777" w:rsidR="00C65B7F" w:rsidRDefault="00C65B7F" w:rsidP="00C65B7F">
      <w:pPr>
        <w:rPr>
          <w:rFonts w:ascii="Arial" w:hAnsi="Arial" w:cs="Arial"/>
          <w:sz w:val="28"/>
        </w:rPr>
      </w:pPr>
    </w:p>
    <w:p w14:paraId="60E831CA" w14:textId="77777777" w:rsidR="00C65B7F" w:rsidRDefault="00C65B7F" w:rsidP="00C65B7F">
      <w:pPr>
        <w:pStyle w:val="Heading6"/>
        <w:jc w:val="center"/>
        <w:rPr>
          <w:sz w:val="28"/>
        </w:rPr>
      </w:pPr>
      <w:r>
        <w:rPr>
          <w:sz w:val="28"/>
        </w:rPr>
        <w:t>Sewer Rates</w:t>
      </w:r>
    </w:p>
    <w:p w14:paraId="46CB0A31" w14:textId="5E463C78" w:rsidR="00C65B7F" w:rsidRDefault="00C65B7F" w:rsidP="00C65B7F">
      <w:pPr>
        <w:ind w:left="21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Cost: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$18.00</w:t>
      </w:r>
    </w:p>
    <w:p w14:paraId="7652E4A5" w14:textId="2DCFDBD3" w:rsidR="00C65B7F" w:rsidRDefault="00C65B7F" w:rsidP="00C65B7F">
      <w:pPr>
        <w:ind w:left="21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All flow: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$11.50 per 1,000 gallons</w:t>
      </w:r>
    </w:p>
    <w:p w14:paraId="651A8EE4" w14:textId="12F4D551" w:rsidR="00C65B7F" w:rsidRDefault="00C65B7F" w:rsidP="00C65B7F">
      <w:pPr>
        <w:ind w:left="21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Regulatory fee for all flow: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$  0.35 per 1,000 gallons</w:t>
      </w:r>
    </w:p>
    <w:p w14:paraId="46E8B1E5" w14:textId="77777777" w:rsidR="00C65B7F" w:rsidRDefault="00C65B7F" w:rsidP="00C65B7F">
      <w:pPr>
        <w:rPr>
          <w:rFonts w:ascii="Arial" w:hAnsi="Arial" w:cs="Arial"/>
          <w:sz w:val="28"/>
        </w:rPr>
      </w:pPr>
    </w:p>
    <w:p w14:paraId="67FD7BB3" w14:textId="77777777" w:rsidR="00C65B7F" w:rsidRDefault="00C65B7F" w:rsidP="00C65B7F">
      <w:pPr>
        <w:pStyle w:val="Heading7"/>
        <w:jc w:val="center"/>
      </w:pPr>
    </w:p>
    <w:p w14:paraId="027F763F" w14:textId="77777777" w:rsidR="00C65B7F" w:rsidRDefault="00C65B7F" w:rsidP="00C65B7F">
      <w:pPr>
        <w:pStyle w:val="Heading7"/>
        <w:jc w:val="center"/>
      </w:pPr>
    </w:p>
    <w:p w14:paraId="6EE7F7CC" w14:textId="77777777" w:rsidR="00C65B7F" w:rsidRPr="00791BE0" w:rsidRDefault="00C65B7F" w:rsidP="00C65B7F">
      <w:pPr>
        <w:pStyle w:val="Heading7"/>
        <w:jc w:val="center"/>
      </w:pPr>
      <w:smartTag w:uri="urn:schemas-microsoft-com:office:smarttags" w:element="place">
        <w:smartTag w:uri="urn:schemas-microsoft-com:office:smarttags" w:element="PlaceName">
          <w:r w:rsidRPr="00791BE0">
            <w:t>Customers</w:t>
          </w:r>
        </w:smartTag>
        <w:r w:rsidRPr="00791BE0">
          <w:t xml:space="preserve"> </w:t>
        </w:r>
        <w:smartTag w:uri="urn:schemas-microsoft-com:office:smarttags" w:element="PlaceName">
          <w:r w:rsidRPr="00791BE0">
            <w:t>Outside</w:t>
          </w:r>
        </w:smartTag>
        <w:r w:rsidRPr="00791BE0">
          <w:t xml:space="preserve"> </w:t>
        </w:r>
        <w:smartTag w:uri="urn:schemas-microsoft-com:office:smarttags" w:element="PlaceType">
          <w:r w:rsidRPr="00791BE0">
            <w:t>Town</w:t>
          </w:r>
        </w:smartTag>
      </w:smartTag>
      <w:r w:rsidRPr="00791BE0">
        <w:t xml:space="preserve"> Limits</w:t>
      </w:r>
    </w:p>
    <w:p w14:paraId="541A2DB2" w14:textId="77777777" w:rsidR="00C65B7F" w:rsidRDefault="00C65B7F" w:rsidP="00C65B7F">
      <w:pPr>
        <w:pStyle w:val="Heading6"/>
        <w:jc w:val="center"/>
        <w:rPr>
          <w:sz w:val="28"/>
        </w:rPr>
      </w:pPr>
    </w:p>
    <w:p w14:paraId="0B57D551" w14:textId="77777777" w:rsidR="00C65B7F" w:rsidRDefault="00C65B7F" w:rsidP="00C65B7F">
      <w:pPr>
        <w:pStyle w:val="Heading6"/>
        <w:jc w:val="center"/>
        <w:rPr>
          <w:sz w:val="28"/>
        </w:rPr>
      </w:pPr>
      <w:r>
        <w:rPr>
          <w:sz w:val="28"/>
        </w:rPr>
        <w:t>Metered Water Rates</w:t>
      </w:r>
    </w:p>
    <w:p w14:paraId="439F3B20" w14:textId="6E3FCACD" w:rsidR="00C65B7F" w:rsidRDefault="00C65B7F" w:rsidP="00C65B7F">
      <w:pPr>
        <w:ind w:left="21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First 3,000 gallons: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$29.00 (minimum)</w:t>
      </w:r>
    </w:p>
    <w:p w14:paraId="4EAC0507" w14:textId="19A7713C" w:rsidR="00C65B7F" w:rsidRDefault="00C65B7F" w:rsidP="00C65B7F">
      <w:pPr>
        <w:ind w:left="21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All flow over 3,000 gallons: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$10.00 per 1,000 gallons</w:t>
      </w:r>
    </w:p>
    <w:p w14:paraId="3849C58B" w14:textId="50E9ECC1" w:rsidR="00C65B7F" w:rsidRDefault="00C65B7F" w:rsidP="00C65B7F">
      <w:pPr>
        <w:pStyle w:val="Heading8"/>
      </w:pPr>
      <w:r>
        <w:t>Regulatory fee for all flow:</w:t>
      </w:r>
      <w:r>
        <w:tab/>
      </w:r>
      <w:r>
        <w:tab/>
        <w:t>$  0.20 per 1,000 gallons</w:t>
      </w:r>
    </w:p>
    <w:p w14:paraId="012C43D6" w14:textId="77777777" w:rsidR="00C65B7F" w:rsidRDefault="00C65B7F" w:rsidP="00C65B7F">
      <w:pPr>
        <w:rPr>
          <w:rFonts w:ascii="Arial" w:hAnsi="Arial" w:cs="Arial"/>
          <w:sz w:val="28"/>
        </w:rPr>
      </w:pPr>
    </w:p>
    <w:p w14:paraId="1A331028" w14:textId="77777777" w:rsidR="00C65B7F" w:rsidRDefault="00C65B7F" w:rsidP="00C65B7F">
      <w:pPr>
        <w:pStyle w:val="Heading6"/>
        <w:jc w:val="center"/>
        <w:rPr>
          <w:sz w:val="28"/>
        </w:rPr>
      </w:pPr>
      <w:r>
        <w:rPr>
          <w:sz w:val="28"/>
        </w:rPr>
        <w:t>Sewer Rates</w:t>
      </w:r>
    </w:p>
    <w:p w14:paraId="33FF96D7" w14:textId="5023712E" w:rsidR="00C65B7F" w:rsidRDefault="00C65B7F" w:rsidP="00C65B7F">
      <w:pPr>
        <w:ind w:left="21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Cost: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$52.00</w:t>
      </w:r>
    </w:p>
    <w:p w14:paraId="6F4A7FF2" w14:textId="200F6EEF" w:rsidR="00C65B7F" w:rsidRDefault="00C65B7F" w:rsidP="00C65B7F">
      <w:pPr>
        <w:ind w:left="21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All flow: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$23.50 per 1,000 gallons</w:t>
      </w:r>
    </w:p>
    <w:p w14:paraId="181B5433" w14:textId="26F92FAD" w:rsidR="00C65B7F" w:rsidRDefault="00C65B7F" w:rsidP="00C65B7F">
      <w:pPr>
        <w:pStyle w:val="Heading3"/>
        <w:ind w:left="2160"/>
        <w:jc w:val="left"/>
      </w:pPr>
      <w:r>
        <w:t>Regulatory fee for all flow:</w:t>
      </w:r>
      <w:r>
        <w:tab/>
      </w:r>
      <w:r>
        <w:tab/>
        <w:t>$  0.35 per 1,000 gallons</w:t>
      </w:r>
    </w:p>
    <w:p w14:paraId="6B79EC56" w14:textId="77777777" w:rsidR="00C65B7F" w:rsidRDefault="00C65B7F" w:rsidP="00C65B7F"/>
    <w:p w14:paraId="3F6C87D8" w14:textId="77777777" w:rsidR="00C65B7F" w:rsidRDefault="00C65B7F" w:rsidP="00C65B7F"/>
    <w:p w14:paraId="41A432D3" w14:textId="77777777" w:rsidR="00C65B7F" w:rsidRDefault="00C65B7F" w:rsidP="00C65B7F"/>
    <w:p w14:paraId="533E9BD2" w14:textId="77777777" w:rsidR="00C65B7F" w:rsidRDefault="00C65B7F" w:rsidP="00C65B7F"/>
    <w:p w14:paraId="23ECB8F5" w14:textId="77777777" w:rsidR="00C65B7F" w:rsidRDefault="00C65B7F" w:rsidP="00C65B7F"/>
    <w:p w14:paraId="4B805789" w14:textId="77777777" w:rsidR="00C65B7F" w:rsidRDefault="00C65B7F" w:rsidP="00C65B7F"/>
    <w:p w14:paraId="15AAF605" w14:textId="77777777" w:rsidR="00C65B7F" w:rsidRDefault="00C65B7F" w:rsidP="00C65B7F"/>
    <w:p w14:paraId="0172166B" w14:textId="4FE96CE7" w:rsidR="002F625D" w:rsidRDefault="00C65B7F">
      <w:r w:rsidRPr="006719D8">
        <w:rPr>
          <w:rFonts w:ascii="Arial" w:hAnsi="Arial" w:cs="Arial"/>
        </w:rPr>
        <w:t xml:space="preserve">Effective Date:  </w:t>
      </w:r>
      <w:r w:rsidR="000547BB">
        <w:rPr>
          <w:rFonts w:ascii="Arial" w:hAnsi="Arial" w:cs="Arial"/>
        </w:rPr>
        <w:t>July 1, 2023</w:t>
      </w:r>
    </w:p>
    <w:sectPr w:rsidR="002F625D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7F"/>
    <w:rsid w:val="000547BB"/>
    <w:rsid w:val="00116205"/>
    <w:rsid w:val="002F625D"/>
    <w:rsid w:val="0065408B"/>
    <w:rsid w:val="00724277"/>
    <w:rsid w:val="00791BE0"/>
    <w:rsid w:val="00882042"/>
    <w:rsid w:val="00B16F73"/>
    <w:rsid w:val="00B808CE"/>
    <w:rsid w:val="00C65B7F"/>
    <w:rsid w:val="00CE0BA1"/>
    <w:rsid w:val="00E243D7"/>
    <w:rsid w:val="00E9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07FEBC9"/>
  <w15:chartTrackingRefBased/>
  <w15:docId w15:val="{94D2C0E8-1529-4E88-8158-386BB122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B7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65B7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C65B7F"/>
    <w:pPr>
      <w:keepNext/>
      <w:jc w:val="center"/>
      <w:outlineLvl w:val="2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link w:val="Heading6Char"/>
    <w:qFormat/>
    <w:rsid w:val="00C65B7F"/>
    <w:pPr>
      <w:keepNext/>
      <w:outlineLvl w:val="5"/>
    </w:pPr>
    <w:rPr>
      <w:rFonts w:ascii="Arial" w:hAnsi="Arial" w:cs="Arial"/>
      <w:b/>
      <w:bCs/>
      <w:i/>
      <w:iCs/>
    </w:rPr>
  </w:style>
  <w:style w:type="paragraph" w:styleId="Heading7">
    <w:name w:val="heading 7"/>
    <w:basedOn w:val="Normal"/>
    <w:next w:val="Normal"/>
    <w:link w:val="Heading7Char"/>
    <w:qFormat/>
    <w:rsid w:val="00C65B7F"/>
    <w:pPr>
      <w:keepNext/>
      <w:outlineLvl w:val="6"/>
    </w:pPr>
    <w:rPr>
      <w:rFonts w:ascii="Arial" w:hAnsi="Arial" w:cs="Arial"/>
      <w:b/>
      <w:bCs/>
      <w:sz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C65B7F"/>
    <w:pPr>
      <w:keepNext/>
      <w:ind w:left="2160"/>
      <w:outlineLvl w:val="7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5B7F"/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rsid w:val="00C65B7F"/>
    <w:rPr>
      <w:rFonts w:ascii="Arial" w:eastAsia="Times New Roman" w:hAnsi="Arial" w:cs="Arial"/>
      <w:kern w:val="0"/>
      <w:sz w:val="28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rsid w:val="00C65B7F"/>
    <w:rPr>
      <w:rFonts w:ascii="Arial" w:eastAsia="Times New Roman" w:hAnsi="Arial" w:cs="Arial"/>
      <w:b/>
      <w:bCs/>
      <w:i/>
      <w:iCs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rsid w:val="00C65B7F"/>
    <w:rPr>
      <w:rFonts w:ascii="Arial" w:eastAsia="Times New Roman" w:hAnsi="Arial" w:cs="Arial"/>
      <w:b/>
      <w:bCs/>
      <w:kern w:val="0"/>
      <w:sz w:val="28"/>
      <w:szCs w:val="24"/>
      <w:u w:val="single"/>
      <w14:ligatures w14:val="none"/>
    </w:rPr>
  </w:style>
  <w:style w:type="character" w:customStyle="1" w:styleId="Heading8Char">
    <w:name w:val="Heading 8 Char"/>
    <w:basedOn w:val="DefaultParagraphFont"/>
    <w:link w:val="Heading8"/>
    <w:rsid w:val="00C65B7F"/>
    <w:rPr>
      <w:rFonts w:ascii="Arial" w:eastAsia="Times New Roman" w:hAnsi="Arial" w:cs="Arial"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C65B7F"/>
    <w:pPr>
      <w:jc w:val="center"/>
    </w:pPr>
    <w:rPr>
      <w:rFonts w:ascii="Arial Black" w:hAnsi="Arial Black" w:cs="Arial"/>
      <w:sz w:val="52"/>
    </w:rPr>
  </w:style>
  <w:style w:type="character" w:customStyle="1" w:styleId="TitleChar">
    <w:name w:val="Title Char"/>
    <w:basedOn w:val="DefaultParagraphFont"/>
    <w:link w:val="Title"/>
    <w:rsid w:val="00C65B7F"/>
    <w:rPr>
      <w:rFonts w:ascii="Arial Black" w:eastAsia="Times New Roman" w:hAnsi="Arial Black" w:cs="Arial"/>
      <w:kern w:val="0"/>
      <w:sz w:val="52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C65B7F"/>
    <w:pPr>
      <w:jc w:val="center"/>
    </w:pPr>
    <w:rPr>
      <w:rFonts w:ascii="Arial Black" w:hAnsi="Arial Black" w:cs="Arial"/>
      <w:sz w:val="28"/>
    </w:rPr>
  </w:style>
  <w:style w:type="character" w:customStyle="1" w:styleId="SubtitleChar">
    <w:name w:val="Subtitle Char"/>
    <w:basedOn w:val="DefaultParagraphFont"/>
    <w:link w:val="Subtitle"/>
    <w:rsid w:val="00C65B7F"/>
    <w:rPr>
      <w:rFonts w:ascii="Arial Black" w:eastAsia="Times New Roman" w:hAnsi="Arial Black" w:cs="Arial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796BD9A58CC4C82664EF0BFD1644F" ma:contentTypeVersion="2" ma:contentTypeDescription="Create a new document." ma:contentTypeScope="" ma:versionID="f2926cbaf4ddddf829d6f0c436106369">
  <xsd:schema xmlns:xsd="http://www.w3.org/2001/XMLSchema" xmlns:xs="http://www.w3.org/2001/XMLSchema" xmlns:p="http://schemas.microsoft.com/office/2006/metadata/properties" xmlns:ns3="330ef750-5238-4a20-9699-5348370900b9" targetNamespace="http://schemas.microsoft.com/office/2006/metadata/properties" ma:root="true" ma:fieldsID="0e2f8c0b2ab574eff51a3d1c63a6bb0c" ns3:_="">
    <xsd:import namespace="330ef750-5238-4a20-9699-5348370900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ef750-5238-4a20-9699-534837090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D61BD-06BD-4C19-861C-8D7F3D414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ef750-5238-4a20-9699-534837090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09235-2FF1-4897-B2CE-39E757D8CA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3E61A6-96FE-45A8-850B-CC80CEA9B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Davis</dc:creator>
  <cp:keywords/>
  <dc:description/>
  <cp:lastModifiedBy>Willia Wright</cp:lastModifiedBy>
  <cp:revision>2</cp:revision>
  <cp:lastPrinted>2023-06-16T16:13:00Z</cp:lastPrinted>
  <dcterms:created xsi:type="dcterms:W3CDTF">2023-07-20T14:15:00Z</dcterms:created>
  <dcterms:modified xsi:type="dcterms:W3CDTF">2023-07-20T14:15:00Z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0x010100D92796BD9A58CC4C82664EF0BFD1644F</vt:lpwstr>
  </property>
</Properties>
</file>