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46EF9" w14:textId="77777777" w:rsidR="00FA343D" w:rsidRDefault="00D76A82" w:rsidP="00486966">
      <w:r>
        <w:rPr>
          <w:noProof/>
        </w:rPr>
        <w:drawing>
          <wp:anchor distT="0" distB="0" distL="114300" distR="114300" simplePos="0" relativeHeight="251658240" behindDoc="0" locked="0" layoutInCell="1" allowOverlap="1" wp14:anchorId="12FE4362" wp14:editId="3F6BC8C3">
            <wp:simplePos x="0" y="0"/>
            <wp:positionH relativeFrom="column">
              <wp:align>left</wp:align>
            </wp:positionH>
            <wp:positionV relativeFrom="paragraph">
              <wp:align>top</wp:align>
            </wp:positionV>
            <wp:extent cx="1400175" cy="168275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ntee SC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00175" cy="1682750"/>
                    </a:xfrm>
                    <a:prstGeom prst="rect">
                      <a:avLst/>
                    </a:prstGeom>
                  </pic:spPr>
                </pic:pic>
              </a:graphicData>
            </a:graphic>
          </wp:anchor>
        </w:drawing>
      </w:r>
    </w:p>
    <w:p w14:paraId="427241CA" w14:textId="77777777" w:rsidR="00FA343D" w:rsidRPr="005F6364" w:rsidRDefault="00FA343D" w:rsidP="00FA343D">
      <w:pPr>
        <w:rPr>
          <w:i/>
        </w:rPr>
      </w:pPr>
    </w:p>
    <w:p w14:paraId="3452BBA0" w14:textId="77777777" w:rsidR="00FA343D" w:rsidRDefault="00FA343D" w:rsidP="00486966">
      <w:pPr>
        <w:rPr>
          <w:b/>
          <w:sz w:val="28"/>
          <w:szCs w:val="28"/>
        </w:rPr>
      </w:pPr>
    </w:p>
    <w:p w14:paraId="64F4A969" w14:textId="77777777" w:rsidR="00FA343D" w:rsidRPr="00FA343D" w:rsidRDefault="002C0F6D" w:rsidP="00FA343D">
      <w:pPr>
        <w:jc w:val="center"/>
        <w:rPr>
          <w:sz w:val="32"/>
          <w:szCs w:val="32"/>
        </w:rPr>
      </w:pPr>
      <w:r>
        <w:rPr>
          <w:noProof/>
        </w:rPr>
        <mc:AlternateContent>
          <mc:Choice Requires="wps">
            <w:drawing>
              <wp:anchor distT="0" distB="0" distL="114300" distR="114300" simplePos="0" relativeHeight="251660288" behindDoc="0" locked="0" layoutInCell="1" allowOverlap="1" wp14:anchorId="2501C997" wp14:editId="509F7D25">
                <wp:simplePos x="0" y="0"/>
                <wp:positionH relativeFrom="column">
                  <wp:posOffset>1590675</wp:posOffset>
                </wp:positionH>
                <wp:positionV relativeFrom="paragraph">
                  <wp:posOffset>262890</wp:posOffset>
                </wp:positionV>
                <wp:extent cx="1828800" cy="1828800"/>
                <wp:effectExtent l="0" t="0" r="0" b="3810"/>
                <wp:wrapNone/>
                <wp:docPr id="13" name="Text Box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EA9D61D" w14:textId="77777777" w:rsidR="002C0F6D" w:rsidRPr="002C0F6D" w:rsidRDefault="002C0F6D" w:rsidP="002C0F6D">
                            <w:pPr>
                              <w:jc w:val="center"/>
                              <w:rPr>
                                <w:b/>
                                <w:sz w:val="72"/>
                                <w:szCs w:val="72"/>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501C997" id="_x0000_t202" coordsize="21600,21600" o:spt="202" path="m,l,21600r21600,l21600,xe">
                <v:stroke joinstyle="miter"/>
                <v:path gradientshapeok="t" o:connecttype="rect"/>
              </v:shapetype>
              <v:shape id="Text Box 13" o:spid="_x0000_s1026" type="#_x0000_t202" style="position:absolute;left:0;text-align:left;margin-left:125.25pt;margin-top:20.7pt;width:2in;height:2in;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" filled="f" stroked="f">
                <v:textbox style="mso-fit-shape-to-text:t">
                  <w:txbxContent>
                    <w:p w14:paraId="5EA9D61D" w14:textId="77777777" w:rsidR="002C0F6D" w:rsidRPr="002C0F6D" w:rsidRDefault="002C0F6D" w:rsidP="002C0F6D">
                      <w:pPr>
                        <w:jc w:val="center"/>
                        <w:rPr>
                          <w:b/>
                          <w:sz w:val="72"/>
                          <w:szCs w:val="72"/>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p>
                  </w:txbxContent>
                </v:textbox>
              </v:shape>
            </w:pict>
          </mc:Fallback>
        </mc:AlternateContent>
      </w:r>
      <w:r w:rsidR="00FA343D" w:rsidRPr="00FA343D">
        <w:rPr>
          <w:b/>
          <w:sz w:val="32"/>
          <w:szCs w:val="32"/>
        </w:rPr>
        <w:t>CONFERENCE CENTER RENTAL CONTRACT</w:t>
      </w:r>
    </w:p>
    <w:p w14:paraId="19141B81" w14:textId="77777777" w:rsidR="00D76A82" w:rsidRDefault="00FA343D" w:rsidP="00486966">
      <w:r>
        <w:br w:type="textWrapping" w:clear="all"/>
      </w:r>
    </w:p>
    <w:p w14:paraId="336FEF18" w14:textId="77777777" w:rsidR="00D76A82" w:rsidRPr="008B2A16" w:rsidRDefault="00D76A82" w:rsidP="002049E0">
      <w:pPr>
        <w:pStyle w:val="NoSpacing"/>
      </w:pPr>
    </w:p>
    <w:p w14:paraId="68342D47" w14:textId="77777777" w:rsidR="00D76A82" w:rsidRPr="0001043F" w:rsidRDefault="00D76A82" w:rsidP="00F172BD">
      <w:pPr>
        <w:jc w:val="both"/>
      </w:pPr>
      <w:r>
        <w:t>This contract is made and entered into as of this,</w:t>
      </w:r>
      <w:r>
        <w:rPr>
          <w:u w:val="single"/>
        </w:rPr>
        <w:tab/>
      </w:r>
      <w:r>
        <w:t xml:space="preserve"> day of </w:t>
      </w:r>
      <w:r>
        <w:rPr>
          <w:u w:val="single"/>
        </w:rPr>
        <w:tab/>
      </w:r>
      <w:r>
        <w:rPr>
          <w:u w:val="single"/>
        </w:rPr>
        <w:tab/>
      </w:r>
      <w:r>
        <w:rPr>
          <w:u w:val="single"/>
        </w:rPr>
        <w:tab/>
      </w:r>
      <w:r>
        <w:t>, 20</w:t>
      </w:r>
      <w:r>
        <w:rPr>
          <w:u w:val="single"/>
        </w:rPr>
        <w:tab/>
      </w:r>
      <w:r>
        <w:rPr>
          <w:u w:val="single"/>
        </w:rPr>
        <w:tab/>
      </w:r>
      <w:r>
        <w:t xml:space="preserve">, by and between the </w:t>
      </w:r>
      <w:r w:rsidR="00D213FA">
        <w:t>Town</w:t>
      </w:r>
      <w:r>
        <w:t xml:space="preserve"> of Santee (hereinafter referenced as (“</w:t>
      </w:r>
      <w:r w:rsidR="00D213FA">
        <w:t>Town</w:t>
      </w:r>
      <w:r>
        <w:t xml:space="preserve">”) and </w:t>
      </w:r>
      <w:r>
        <w:rPr>
          <w:u w:val="single"/>
        </w:rPr>
        <w:tab/>
      </w:r>
      <w:r>
        <w:rPr>
          <w:u w:val="single"/>
        </w:rPr>
        <w:tab/>
      </w:r>
      <w:r>
        <w:rPr>
          <w:u w:val="single"/>
        </w:rPr>
        <w:tab/>
      </w:r>
      <w:r>
        <w:rPr>
          <w:u w:val="single"/>
        </w:rPr>
        <w:tab/>
      </w:r>
      <w:r>
        <w:rPr>
          <w:u w:val="single"/>
        </w:rPr>
        <w:tab/>
      </w:r>
      <w:r w:rsidR="00455D6F">
        <w:rPr>
          <w:u w:val="single"/>
        </w:rPr>
        <w:t xml:space="preserve">  </w:t>
      </w:r>
      <w:proofErr w:type="gramStart"/>
      <w:r w:rsidR="00455D6F">
        <w:rPr>
          <w:u w:val="single"/>
        </w:rPr>
        <w:t xml:space="preserve">  </w:t>
      </w:r>
      <w:r>
        <w:t>,</w:t>
      </w:r>
      <w:proofErr w:type="gramEnd"/>
      <w:r>
        <w:t xml:space="preserve"> hereinafter referenced as (“</w:t>
      </w:r>
      <w:r w:rsidR="00F23E9D">
        <w:t>Lessee</w:t>
      </w:r>
      <w:r>
        <w:t xml:space="preserve">”).  </w:t>
      </w:r>
      <w:r w:rsidR="00486966">
        <w:t xml:space="preserve">The </w:t>
      </w:r>
      <w:r w:rsidR="00D213FA">
        <w:t>Town</w:t>
      </w:r>
      <w:r>
        <w:t xml:space="preserve"> hereby grants to </w:t>
      </w:r>
      <w:r w:rsidR="00F23E9D">
        <w:t>Lessee</w:t>
      </w:r>
      <w:r>
        <w:t xml:space="preserve"> the right of exclusive occupancy of the facility known as the Santee Conference Center, hereinafter referenced as “The Center”) located at 1737 Bass Drive, Santee, South Carolina.  The occupancy shall be for the date(s) of </w:t>
      </w:r>
      <w:r w:rsidR="00455D6F">
        <w:rPr>
          <w:u w:val="single"/>
        </w:rPr>
        <w:tab/>
      </w:r>
      <w:r w:rsidR="007C3F42">
        <w:rPr>
          <w:u w:val="single"/>
        </w:rPr>
        <w:tab/>
      </w:r>
      <w:r w:rsidR="007C3F42">
        <w:rPr>
          <w:u w:val="single"/>
        </w:rPr>
        <w:tab/>
      </w:r>
      <w:proofErr w:type="gramStart"/>
      <w:r w:rsidR="007C3F42">
        <w:rPr>
          <w:u w:val="single"/>
        </w:rPr>
        <w:tab/>
      </w:r>
      <w:r w:rsidR="00455D6F">
        <w:rPr>
          <w:u w:val="single"/>
        </w:rPr>
        <w:t xml:space="preserve"> </w:t>
      </w:r>
      <w:r w:rsidR="007C3F42">
        <w:t xml:space="preserve"> thru</w:t>
      </w:r>
      <w:proofErr w:type="gramEnd"/>
      <w:r w:rsidR="007C3F42">
        <w:t xml:space="preserve"> </w:t>
      </w:r>
      <w:r w:rsidR="007C3F42">
        <w:rPr>
          <w:u w:val="single"/>
        </w:rPr>
        <w:tab/>
      </w:r>
      <w:r w:rsidR="007C3F42">
        <w:rPr>
          <w:u w:val="single"/>
        </w:rPr>
        <w:tab/>
      </w:r>
      <w:r w:rsidR="007C3F42">
        <w:rPr>
          <w:u w:val="single"/>
        </w:rPr>
        <w:tab/>
      </w:r>
      <w:r w:rsidR="007C3F42">
        <w:rPr>
          <w:u w:val="single"/>
        </w:rPr>
        <w:tab/>
      </w:r>
      <w:r w:rsidR="007C3F42">
        <w:t xml:space="preserve">.  </w:t>
      </w:r>
      <w:r>
        <w:t xml:space="preserve"> </w:t>
      </w:r>
      <w:r w:rsidR="00F23E9D">
        <w:t>Lessee</w:t>
      </w:r>
      <w:r w:rsidR="0001043F">
        <w:t xml:space="preserve"> shall be granted occupancy on </w:t>
      </w:r>
      <w:r w:rsidR="007C3F42">
        <w:rPr>
          <w:u w:val="single"/>
        </w:rPr>
        <w:tab/>
      </w:r>
      <w:r w:rsidR="007C3F42">
        <w:rPr>
          <w:u w:val="single"/>
        </w:rPr>
        <w:tab/>
      </w:r>
      <w:r w:rsidR="0001043F">
        <w:t xml:space="preserve"> at </w:t>
      </w:r>
      <w:proofErr w:type="gramStart"/>
      <w:r w:rsidR="0001043F">
        <w:rPr>
          <w:u w:val="single"/>
        </w:rPr>
        <w:tab/>
      </w:r>
      <w:r w:rsidR="00455D6F">
        <w:rPr>
          <w:u w:val="single"/>
        </w:rPr>
        <w:t xml:space="preserve">  </w:t>
      </w:r>
      <w:r w:rsidR="0001043F">
        <w:rPr>
          <w:u w:val="single"/>
        </w:rPr>
        <w:tab/>
      </w:r>
      <w:proofErr w:type="gramEnd"/>
      <w:r w:rsidR="00455D6F">
        <w:rPr>
          <w:u w:val="single"/>
        </w:rPr>
        <w:t xml:space="preserve">  </w:t>
      </w:r>
      <w:proofErr w:type="gramStart"/>
      <w:r w:rsidR="00455D6F">
        <w:rPr>
          <w:u w:val="single"/>
        </w:rPr>
        <w:t xml:space="preserve">  </w:t>
      </w:r>
      <w:r w:rsidR="007C3F42">
        <w:t>.</w:t>
      </w:r>
      <w:proofErr w:type="gramEnd"/>
      <w:r w:rsidR="0001043F">
        <w:t xml:space="preserve">  Th</w:t>
      </w:r>
      <w:r w:rsidR="00455D6F">
        <w:t>e occupancy shall terminate by m</w:t>
      </w:r>
      <w:r w:rsidR="0001043F">
        <w:t xml:space="preserve">idnight unless prior arrangement has been </w:t>
      </w:r>
      <w:r w:rsidR="0001043F" w:rsidRPr="009D17B6">
        <w:rPr>
          <w:u w:val="single"/>
        </w:rPr>
        <w:t>contracted</w:t>
      </w:r>
      <w:r w:rsidR="0001043F">
        <w:t>.  The occupancy shall be subject to the following terms and conditions.</w:t>
      </w:r>
    </w:p>
    <w:p w14:paraId="34B9FA86" w14:textId="402C44CE" w:rsidR="003B5BC2" w:rsidRDefault="00475E9C" w:rsidP="003B5BC2">
      <w:pPr>
        <w:jc w:val="both"/>
      </w:pPr>
      <w:r>
        <w:rPr>
          <w:b/>
        </w:rPr>
        <w:t>Deposits</w:t>
      </w:r>
      <w:r w:rsidR="00EE5D0F" w:rsidRPr="00EE5D0F">
        <w:rPr>
          <w:b/>
        </w:rPr>
        <w:t>:</w:t>
      </w:r>
      <w:r w:rsidR="00F74FCD">
        <w:rPr>
          <w:b/>
        </w:rPr>
        <w:t xml:space="preserve"> </w:t>
      </w:r>
      <w:r w:rsidR="00C13DA7">
        <w:rPr>
          <w:b/>
        </w:rPr>
        <w:t xml:space="preserve"> </w:t>
      </w:r>
      <w:r w:rsidR="00F23E9D">
        <w:t>Lessee</w:t>
      </w:r>
      <w:r w:rsidR="00B85C2E">
        <w:t xml:space="preserve"> shall pay a sum of </w:t>
      </w:r>
      <w:r w:rsidR="00B85C2E" w:rsidRPr="008B2A16">
        <w:rPr>
          <w:u w:val="single"/>
        </w:rPr>
        <w:t>Five Hundred Dollars</w:t>
      </w:r>
      <w:r w:rsidR="00B85C2E">
        <w:t xml:space="preserve"> as a </w:t>
      </w:r>
      <w:r w:rsidR="00C13DA7">
        <w:t>security deposit</w:t>
      </w:r>
      <w:r w:rsidR="00B85C2E">
        <w:t xml:space="preserve"> to secure </w:t>
      </w:r>
      <w:r w:rsidR="00F23E9D">
        <w:t>Lessee</w:t>
      </w:r>
      <w:r w:rsidR="00B85C2E">
        <w:t xml:space="preserve">’s obligation to return the premises to </w:t>
      </w:r>
      <w:r w:rsidR="00D04E6E">
        <w:t xml:space="preserve">the </w:t>
      </w:r>
      <w:r w:rsidR="00D213FA">
        <w:t>Town</w:t>
      </w:r>
      <w:r>
        <w:t xml:space="preserve"> in proper condition.  </w:t>
      </w:r>
      <w:r w:rsidRPr="00FF2043">
        <w:rPr>
          <w:b/>
        </w:rPr>
        <w:t>Payment</w:t>
      </w:r>
      <w:r w:rsidR="00B85C2E" w:rsidRPr="00FF2043">
        <w:rPr>
          <w:b/>
        </w:rPr>
        <w:t xml:space="preserve"> is required</w:t>
      </w:r>
      <w:r w:rsidR="00EE5D0F" w:rsidRPr="00FF2043">
        <w:rPr>
          <w:b/>
        </w:rPr>
        <w:t xml:space="preserve"> at the time the rental contract is signed</w:t>
      </w:r>
      <w:r w:rsidR="00EE5D0F">
        <w:t xml:space="preserve">. </w:t>
      </w:r>
      <w:r>
        <w:t xml:space="preserve">  In the event, upon inspection of </w:t>
      </w:r>
      <w:r w:rsidR="00D04E6E">
        <w:t>T</w:t>
      </w:r>
      <w:r>
        <w:t xml:space="preserve">he Center on the next business day after the termination of the occupancy granted herein, the </w:t>
      </w:r>
      <w:r w:rsidR="00D213FA">
        <w:t>Town</w:t>
      </w:r>
      <w:r>
        <w:t>, in its so</w:t>
      </w:r>
      <w:r w:rsidR="00A50FA6">
        <w:t>le discretion, determines that T</w:t>
      </w:r>
      <w:r w:rsidR="009D17B6">
        <w:t xml:space="preserve">he Center was at </w:t>
      </w:r>
      <w:r w:rsidR="00490A84">
        <w:t>least left</w:t>
      </w:r>
      <w:r>
        <w:t xml:space="preserve"> in proper condition at termination of the occupancy as prior to occupancy, </w:t>
      </w:r>
      <w:r w:rsidR="00D213FA">
        <w:t>Town</w:t>
      </w:r>
      <w:r>
        <w:t xml:space="preserve"> shall then return deposit to </w:t>
      </w:r>
      <w:r w:rsidR="00F23E9D">
        <w:t>Lessee</w:t>
      </w:r>
      <w:r>
        <w:t xml:space="preserve"> within 2-3 weeks.</w:t>
      </w:r>
      <w:r w:rsidR="003B5BC2">
        <w:t xml:space="preserve">  </w:t>
      </w:r>
      <w:r w:rsidR="000B398B">
        <w:t>Likewise, s</w:t>
      </w:r>
      <w:r w:rsidR="00C03C41">
        <w:t>ecurity</w:t>
      </w:r>
      <w:r w:rsidR="003B5BC2">
        <w:t xml:space="preserve"> deposits are processed for the refundable </w:t>
      </w:r>
      <w:r w:rsidR="00490A84">
        <w:t>deposit,</w:t>
      </w:r>
      <w:r w:rsidR="003B5BC2">
        <w:t xml:space="preserve"> </w:t>
      </w:r>
      <w:proofErr w:type="gramStart"/>
      <w:r w:rsidR="003B5BC2">
        <w:t>less</w:t>
      </w:r>
      <w:proofErr w:type="gramEnd"/>
      <w:r w:rsidR="003B5BC2">
        <w:t xml:space="preserve"> any additio</w:t>
      </w:r>
      <w:r w:rsidR="000B398B">
        <w:t xml:space="preserve">nal clean-up or damage charges within the same </w:t>
      </w:r>
      <w:proofErr w:type="gramStart"/>
      <w:r w:rsidR="000B398B">
        <w:t>time period</w:t>
      </w:r>
      <w:proofErr w:type="gramEnd"/>
      <w:r w:rsidR="000B398B">
        <w:t>.</w:t>
      </w:r>
    </w:p>
    <w:p w14:paraId="5DCCB893" w14:textId="77777777" w:rsidR="00022445" w:rsidRDefault="00475E9C" w:rsidP="00F172BD">
      <w:pPr>
        <w:jc w:val="both"/>
      </w:pPr>
      <w:r>
        <w:rPr>
          <w:b/>
        </w:rPr>
        <w:t>Payment of Fees</w:t>
      </w:r>
      <w:r>
        <w:t>:  As con</w:t>
      </w:r>
      <w:r w:rsidR="00501F6F">
        <w:t>sideration for the occupancy o</w:t>
      </w:r>
      <w:r w:rsidR="00BF1A70">
        <w:t>f T</w:t>
      </w:r>
      <w:r w:rsidR="00501F6F">
        <w:t>he Center</w:t>
      </w:r>
      <w:r>
        <w:t>,</w:t>
      </w:r>
      <w:r w:rsidR="00501F6F">
        <w:t xml:space="preserve"> </w:t>
      </w:r>
      <w:r w:rsidR="00F23E9D">
        <w:t>Lessee</w:t>
      </w:r>
      <w:r>
        <w:t xml:space="preserve"> </w:t>
      </w:r>
      <w:r w:rsidR="008965B1" w:rsidRPr="00A31269">
        <w:t>agrees to pay as outlined in Exhibit “A” (itemized fee report</w:t>
      </w:r>
      <w:r w:rsidR="006762B4" w:rsidRPr="00A31269">
        <w:t>(s)</w:t>
      </w:r>
      <w:r w:rsidR="008965B1" w:rsidRPr="00A31269">
        <w:t>)</w:t>
      </w:r>
      <w:r w:rsidR="008965B1">
        <w:rPr>
          <w:color w:val="FF0000"/>
        </w:rPr>
        <w:t xml:space="preserve"> </w:t>
      </w:r>
      <w:r>
        <w:t>the</w:t>
      </w:r>
      <w:r w:rsidR="006762B4">
        <w:t xml:space="preserve"> sum</w:t>
      </w:r>
      <w:r w:rsidR="00501F6F">
        <w:t xml:space="preserve"> </w:t>
      </w:r>
      <w:r>
        <w:t xml:space="preserve">of </w:t>
      </w:r>
      <w:r w:rsidRPr="00A33A28">
        <w:rPr>
          <w:b/>
        </w:rPr>
        <w:t>$</w:t>
      </w:r>
      <w:r w:rsidRPr="00A33A28">
        <w:rPr>
          <w:b/>
          <w:u w:val="single"/>
        </w:rPr>
        <w:tab/>
      </w:r>
      <w:r w:rsidRPr="00A33A28">
        <w:rPr>
          <w:b/>
          <w:u w:val="single"/>
        </w:rPr>
        <w:tab/>
      </w:r>
      <w:r w:rsidR="00501F6F">
        <w:t xml:space="preserve"> for the </w:t>
      </w:r>
      <w:r>
        <w:t>period</w:t>
      </w:r>
      <w:r w:rsidR="00501F6F">
        <w:t>(s)</w:t>
      </w:r>
      <w:r>
        <w:t xml:space="preserve"> of occupancy </w:t>
      </w:r>
      <w:r w:rsidR="00D04E6E">
        <w:t xml:space="preserve">requested.  </w:t>
      </w:r>
      <w:r w:rsidR="00501F6F">
        <w:t>One-half of the total</w:t>
      </w:r>
      <w:r w:rsidR="00823DAC">
        <w:t xml:space="preserve"> </w:t>
      </w:r>
      <w:r w:rsidR="00A33A28">
        <w:t xml:space="preserve">rental </w:t>
      </w:r>
      <w:r w:rsidR="00147F8B">
        <w:t xml:space="preserve">fee </w:t>
      </w:r>
      <w:r w:rsidR="00A33A28">
        <w:t xml:space="preserve">amount listed on the attached itemized fee report </w:t>
      </w:r>
      <w:r w:rsidR="00823DAC">
        <w:t xml:space="preserve">will be due </w:t>
      </w:r>
      <w:r w:rsidR="00147F8B" w:rsidRPr="00A33A28">
        <w:rPr>
          <w:u w:val="single"/>
        </w:rPr>
        <w:t xml:space="preserve">15 </w:t>
      </w:r>
      <w:r w:rsidR="00823DAC" w:rsidRPr="00A33A28">
        <w:rPr>
          <w:u w:val="single"/>
        </w:rPr>
        <w:t>days</w:t>
      </w:r>
      <w:r w:rsidR="00823DAC">
        <w:t xml:space="preserve"> after the signing of contract</w:t>
      </w:r>
      <w:r w:rsidR="00D04E6E">
        <w:t xml:space="preserve">.  </w:t>
      </w:r>
      <w:r w:rsidR="00EE5D0F">
        <w:t xml:space="preserve">The final balance of fees must be paid no later </w:t>
      </w:r>
      <w:r w:rsidR="00EE5D0F" w:rsidRPr="009D17B6">
        <w:t xml:space="preserve">than </w:t>
      </w:r>
      <w:r w:rsidR="00EE5D0F" w:rsidRPr="004D2A0F">
        <w:rPr>
          <w:u w:val="single"/>
        </w:rPr>
        <w:t>30 days</w:t>
      </w:r>
      <w:r w:rsidR="00EE5D0F" w:rsidRPr="009D17B6">
        <w:t xml:space="preserve"> prior to the event</w:t>
      </w:r>
      <w:r w:rsidR="00EE5D0F">
        <w:t xml:space="preserve">. </w:t>
      </w:r>
      <w:r w:rsidR="008457E7">
        <w:t xml:space="preserve"> </w:t>
      </w:r>
    </w:p>
    <w:p w14:paraId="11D1CDB3" w14:textId="77777777" w:rsidR="00EE5D0F" w:rsidRDefault="00351D36" w:rsidP="00F172BD">
      <w:pPr>
        <w:jc w:val="both"/>
      </w:pPr>
      <w:r>
        <w:t xml:space="preserve">Reservations for </w:t>
      </w:r>
      <w:r w:rsidR="0001043F">
        <w:t>The Center</w:t>
      </w:r>
      <w:r w:rsidR="00EE5D0F">
        <w:t xml:space="preserve"> completed less than 30 days before the event </w:t>
      </w:r>
      <w:r w:rsidR="0038528E">
        <w:t xml:space="preserve">date </w:t>
      </w:r>
      <w:r w:rsidR="00EE5D0F">
        <w:t xml:space="preserve">must be paid in full and in </w:t>
      </w:r>
      <w:r w:rsidR="0038528E">
        <w:t xml:space="preserve">the form of </w:t>
      </w:r>
      <w:r w:rsidR="00EE5D0F">
        <w:t>cash</w:t>
      </w:r>
      <w:r w:rsidR="00F52ACE">
        <w:t>, cashier’s check</w:t>
      </w:r>
      <w:r w:rsidR="0038528E">
        <w:t xml:space="preserve"> or certified check.</w:t>
      </w:r>
      <w:r w:rsidR="00022445">
        <w:t xml:space="preserve"> </w:t>
      </w:r>
      <w:r w:rsidR="00EE5D0F">
        <w:t xml:space="preserve"> </w:t>
      </w:r>
    </w:p>
    <w:p w14:paraId="38CD0DE4" w14:textId="4462199D" w:rsidR="00EE5D0F" w:rsidRDefault="00EE5D0F" w:rsidP="00357FB7">
      <w:pPr>
        <w:pStyle w:val="NoSpacing"/>
        <w:jc w:val="both"/>
      </w:pPr>
      <w:r w:rsidRPr="00EE5D0F">
        <w:rPr>
          <w:b/>
        </w:rPr>
        <w:t>Cancellation:</w:t>
      </w:r>
      <w:r>
        <w:t xml:space="preserve"> </w:t>
      </w:r>
      <w:r w:rsidR="00F74FCD">
        <w:t xml:space="preserve"> </w:t>
      </w:r>
      <w:r w:rsidR="0001043F" w:rsidRPr="001756A1">
        <w:t>The Center</w:t>
      </w:r>
      <w:r w:rsidR="001F4153" w:rsidRPr="001756A1">
        <w:t xml:space="preserve"> cancellations between 60-90</w:t>
      </w:r>
      <w:r w:rsidRPr="001756A1">
        <w:t xml:space="preserve"> days before an event will resul</w:t>
      </w:r>
      <w:r w:rsidR="004D2A0F">
        <w:t>t in loss of the security</w:t>
      </w:r>
      <w:r w:rsidRPr="001756A1">
        <w:t xml:space="preserve"> deposit. </w:t>
      </w:r>
      <w:r w:rsidR="001F4153" w:rsidRPr="001756A1">
        <w:t xml:space="preserve"> </w:t>
      </w:r>
      <w:r w:rsidR="001F4153">
        <w:t>Cancellation less than 60 days prior to the event will result in</w:t>
      </w:r>
      <w:r w:rsidR="00151832">
        <w:t xml:space="preserve"> loss of 50% of</w:t>
      </w:r>
      <w:r w:rsidR="00357FB7">
        <w:t xml:space="preserve"> </w:t>
      </w:r>
      <w:r w:rsidRPr="009D17B6">
        <w:t>the total amount l</w:t>
      </w:r>
      <w:r w:rsidR="00A00D91" w:rsidRPr="009D17B6">
        <w:t>is</w:t>
      </w:r>
      <w:r w:rsidR="00864E07">
        <w:t>ted on the itemized fee report</w:t>
      </w:r>
      <w:r w:rsidRPr="009D17B6">
        <w:t xml:space="preserve">. </w:t>
      </w:r>
      <w:r w:rsidR="001F4153" w:rsidRPr="009D17B6">
        <w:t xml:space="preserve"> </w:t>
      </w:r>
      <w:r w:rsidRPr="009D17B6">
        <w:t xml:space="preserve">Rescheduling an event will be treated the same as </w:t>
      </w:r>
      <w:r w:rsidR="00490A84" w:rsidRPr="009D17B6">
        <w:t>cancellation</w:t>
      </w:r>
      <w:r w:rsidRPr="009D17B6">
        <w:t>.</w:t>
      </w:r>
    </w:p>
    <w:p w14:paraId="2D9AB0B5" w14:textId="77777777" w:rsidR="00357FB7" w:rsidRPr="009D17B6" w:rsidRDefault="00357FB7" w:rsidP="00357FB7">
      <w:pPr>
        <w:pStyle w:val="NoSpacing"/>
        <w:jc w:val="both"/>
      </w:pPr>
    </w:p>
    <w:p w14:paraId="2279D12B" w14:textId="77777777" w:rsidR="0036589C" w:rsidRPr="009D17B6" w:rsidRDefault="00EE5D0F" w:rsidP="00F172BD">
      <w:pPr>
        <w:jc w:val="both"/>
      </w:pPr>
      <w:r w:rsidRPr="009D17B6">
        <w:rPr>
          <w:b/>
        </w:rPr>
        <w:t xml:space="preserve">Long-term </w:t>
      </w:r>
      <w:r w:rsidR="00F23E9D">
        <w:rPr>
          <w:b/>
        </w:rPr>
        <w:t>Lessee</w:t>
      </w:r>
      <w:r w:rsidRPr="009D17B6">
        <w:t xml:space="preserve">: </w:t>
      </w:r>
      <w:r w:rsidR="00F74FCD" w:rsidRPr="009D17B6">
        <w:t xml:space="preserve"> </w:t>
      </w:r>
      <w:r w:rsidR="009D17B6">
        <w:t xml:space="preserve">For events taking place on a daily/weekly basis, The Center can be rented no more than 90 consecutive days in advance.  Contract extensions may be </w:t>
      </w:r>
      <w:r w:rsidR="00864E07">
        <w:t>negotiated</w:t>
      </w:r>
      <w:r w:rsidR="009C4104">
        <w:t xml:space="preserve"> on an individual basis.</w:t>
      </w:r>
    </w:p>
    <w:p w14:paraId="365A280D" w14:textId="77777777" w:rsidR="00EE5D0F" w:rsidRDefault="00EE5D0F" w:rsidP="00F172BD">
      <w:pPr>
        <w:jc w:val="both"/>
      </w:pPr>
      <w:r w:rsidRPr="00EE5D0F">
        <w:rPr>
          <w:b/>
        </w:rPr>
        <w:lastRenderedPageBreak/>
        <w:t>Area of Rental:</w:t>
      </w:r>
      <w:r>
        <w:t xml:space="preserve"> </w:t>
      </w:r>
      <w:r w:rsidR="00F74FCD">
        <w:t xml:space="preserve">  </w:t>
      </w:r>
      <w:r w:rsidR="002D45A2">
        <w:t xml:space="preserve">When renting </w:t>
      </w:r>
      <w:r w:rsidR="0001043F">
        <w:t>The Center</w:t>
      </w:r>
      <w:r>
        <w:t xml:space="preserve"> there will only be authorized access to the designated area agreed to on the</w:t>
      </w:r>
      <w:r w:rsidR="002D45A2">
        <w:t xml:space="preserve"> </w:t>
      </w:r>
      <w:r w:rsidR="002D45A2" w:rsidRPr="00571852">
        <w:t>first</w:t>
      </w:r>
      <w:r w:rsidRPr="00571852">
        <w:t xml:space="preserve"> floor</w:t>
      </w:r>
      <w:r w:rsidRPr="002D45A2">
        <w:rPr>
          <w:color w:val="FF0000"/>
        </w:rPr>
        <w:t xml:space="preserve"> </w:t>
      </w:r>
      <w:r>
        <w:t xml:space="preserve">of </w:t>
      </w:r>
      <w:r w:rsidR="002D45A2">
        <w:t>The Center</w:t>
      </w:r>
      <w:r>
        <w:t xml:space="preserve">. </w:t>
      </w:r>
      <w:r w:rsidR="002D45A2">
        <w:t xml:space="preserve"> </w:t>
      </w:r>
      <w:r>
        <w:t>Failure to follow this polic</w:t>
      </w:r>
      <w:r w:rsidR="00A44560">
        <w:t>y may result in the loss of</w:t>
      </w:r>
      <w:r>
        <w:t xml:space="preserve"> security/damage </w:t>
      </w:r>
      <w:proofErr w:type="gramStart"/>
      <w:r>
        <w:t>deposit</w:t>
      </w:r>
      <w:proofErr w:type="gramEnd"/>
      <w:r>
        <w:t xml:space="preserve"> per the discretion of the Event </w:t>
      </w:r>
      <w:r w:rsidR="00864E07">
        <w:t>Coordinator</w:t>
      </w:r>
      <w:r>
        <w:t xml:space="preserve">. </w:t>
      </w:r>
    </w:p>
    <w:p w14:paraId="3BBF54DD" w14:textId="4D4FA067" w:rsidR="004D2A0F" w:rsidRDefault="00EE5D0F" w:rsidP="00F172BD">
      <w:pPr>
        <w:jc w:val="both"/>
      </w:pPr>
      <w:r w:rsidRPr="00EE5D0F">
        <w:rPr>
          <w:b/>
        </w:rPr>
        <w:t>Hours of Rental</w:t>
      </w:r>
      <w:r w:rsidR="00DE3623">
        <w:t xml:space="preserve">:  </w:t>
      </w:r>
      <w:r w:rsidRPr="000A6F7C">
        <w:t xml:space="preserve">The </w:t>
      </w:r>
      <w:r w:rsidR="008B2A16" w:rsidRPr="000A6F7C">
        <w:t>Center is</w:t>
      </w:r>
      <w:r w:rsidRPr="000A6F7C">
        <w:t xml:space="preserve"> rented </w:t>
      </w:r>
      <w:r w:rsidR="00DE3623" w:rsidRPr="000A6F7C">
        <w:t xml:space="preserve">in </w:t>
      </w:r>
      <w:r w:rsidR="00490A84" w:rsidRPr="000A6F7C">
        <w:t>8- and 12-hour</w:t>
      </w:r>
      <w:r w:rsidR="00DE3623" w:rsidRPr="000A6F7C">
        <w:t xml:space="preserve"> blocks.</w:t>
      </w:r>
      <w:r w:rsidRPr="000A6F7C">
        <w:t xml:space="preserve"> </w:t>
      </w:r>
      <w:r w:rsidR="00657702" w:rsidRPr="000A6F7C">
        <w:t xml:space="preserve"> </w:t>
      </w:r>
      <w:r w:rsidR="00F23E9D" w:rsidRPr="003B6A68">
        <w:t>Lessee</w:t>
      </w:r>
      <w:r w:rsidR="00A66A2E" w:rsidRPr="003B6A68">
        <w:t xml:space="preserve"> must pay for all hours of occupancy, including set-up time, </w:t>
      </w:r>
      <w:r w:rsidR="0047454F" w:rsidRPr="003B6A68">
        <w:t>breakdown</w:t>
      </w:r>
      <w:r w:rsidR="00A31269">
        <w:t>,</w:t>
      </w:r>
      <w:r w:rsidR="00A66A2E" w:rsidRPr="003B6A68">
        <w:t xml:space="preserve"> and clean up time for caterers, entertainers, </w:t>
      </w:r>
      <w:r w:rsidR="00293A35" w:rsidRPr="003B6A68">
        <w:t>florists</w:t>
      </w:r>
      <w:r w:rsidR="00A31269">
        <w:t>,</w:t>
      </w:r>
      <w:r w:rsidR="00A66A2E" w:rsidRPr="003B6A68">
        <w:t xml:space="preserve"> and decorators</w:t>
      </w:r>
      <w:r w:rsidR="003B6A68" w:rsidRPr="003B6A68">
        <w:t xml:space="preserve">.  </w:t>
      </w:r>
      <w:r w:rsidRPr="003B6A68">
        <w:t xml:space="preserve">Failure </w:t>
      </w:r>
      <w:r>
        <w:t>to vacate by the appointed time</w:t>
      </w:r>
      <w:r w:rsidR="00A44560">
        <w:t xml:space="preserve"> will result in the loss of</w:t>
      </w:r>
      <w:r>
        <w:t xml:space="preserve"> security deposit plus any </w:t>
      </w:r>
      <w:proofErr w:type="gramStart"/>
      <w:r>
        <w:t>damages</w:t>
      </w:r>
      <w:proofErr w:type="gramEnd"/>
      <w:r>
        <w:t xml:space="preserve"> that may have been incurred, including extra </w:t>
      </w:r>
      <w:r w:rsidR="00293A35">
        <w:t>cleaning</w:t>
      </w:r>
      <w:r>
        <w:t xml:space="preserve"> fees</w:t>
      </w:r>
      <w:r w:rsidR="00657702">
        <w:t xml:space="preserve">.  </w:t>
      </w:r>
      <w:r>
        <w:t xml:space="preserve"> </w:t>
      </w:r>
    </w:p>
    <w:p w14:paraId="36276978" w14:textId="673A8543" w:rsidR="009C4104" w:rsidRDefault="002D7BAE" w:rsidP="00F172BD">
      <w:pPr>
        <w:jc w:val="both"/>
      </w:pPr>
      <w:r>
        <w:rPr>
          <w:b/>
        </w:rPr>
        <w:t>Weddings and Wedding Receptions</w:t>
      </w:r>
      <w:r w:rsidR="0047454F">
        <w:t>: It</w:t>
      </w:r>
      <w:r>
        <w:t xml:space="preserve"> is strongly recommended that a day for set-up and decoration be rented.  </w:t>
      </w:r>
      <w:r w:rsidR="00F23E9D">
        <w:t>Lessee</w:t>
      </w:r>
      <w:r>
        <w:t xml:space="preserve"> is offered a wedding </w:t>
      </w:r>
      <w:r w:rsidR="0047454F">
        <w:t>package,</w:t>
      </w:r>
      <w:r>
        <w:t xml:space="preserve"> which is a </w:t>
      </w:r>
      <w:r w:rsidR="00490A84">
        <w:t>2-day</w:t>
      </w:r>
      <w:r>
        <w:t xml:space="preserve"> rental at a 50% discount for the </w:t>
      </w:r>
      <w:r w:rsidRPr="008457E7">
        <w:rPr>
          <w:u w:val="single"/>
        </w:rPr>
        <w:t>day before</w:t>
      </w:r>
      <w:r>
        <w:t xml:space="preserve"> a wedding and</w:t>
      </w:r>
      <w:r w:rsidR="009C4104">
        <w:t>/or</w:t>
      </w:r>
      <w:r w:rsidR="00BF1A70">
        <w:t xml:space="preserve"> reception for the portion of T</w:t>
      </w:r>
      <w:r w:rsidR="00974290">
        <w:t xml:space="preserve">he Center rented by </w:t>
      </w:r>
      <w:r w:rsidR="00F23E9D">
        <w:t>Lessee</w:t>
      </w:r>
      <w:r w:rsidR="00557AF1">
        <w:t xml:space="preserve"> the day before.</w:t>
      </w:r>
    </w:p>
    <w:p w14:paraId="2105E980" w14:textId="4B239459" w:rsidR="00EE5D0F" w:rsidRPr="00C252F0" w:rsidRDefault="00EE5D0F" w:rsidP="00F172BD">
      <w:pPr>
        <w:jc w:val="both"/>
      </w:pPr>
      <w:r w:rsidRPr="00EE5D0F">
        <w:rPr>
          <w:b/>
        </w:rPr>
        <w:t>Estimate of Attendance</w:t>
      </w:r>
      <w:r>
        <w:t xml:space="preserve">: </w:t>
      </w:r>
      <w:r w:rsidR="00F74FCD">
        <w:t xml:space="preserve"> </w:t>
      </w:r>
      <w:r>
        <w:t xml:space="preserve">A final estimate of attendance is due to Event Staff at least 2 weeks prior to the date of the event and numbers must include children as well. </w:t>
      </w:r>
      <w:r w:rsidR="00657702">
        <w:t xml:space="preserve"> </w:t>
      </w:r>
      <w:r>
        <w:t xml:space="preserve">When </w:t>
      </w:r>
      <w:r w:rsidR="003B6A68">
        <w:t>Lessee</w:t>
      </w:r>
      <w:r w:rsidR="00A44560">
        <w:t xml:space="preserve"> </w:t>
      </w:r>
      <w:r w:rsidR="00490A84">
        <w:t>knows</w:t>
      </w:r>
      <w:r w:rsidR="00A44560">
        <w:t xml:space="preserve"> that </w:t>
      </w:r>
      <w:r>
        <w:t>anticipat</w:t>
      </w:r>
      <w:r w:rsidR="00A44560">
        <w:t>ed attendance is more than estimate Lessee</w:t>
      </w:r>
      <w:r>
        <w:t xml:space="preserve"> must disclose th</w:t>
      </w:r>
      <w:r w:rsidR="003B6A68">
        <w:t>e new number t</w:t>
      </w:r>
      <w:r w:rsidR="00A31269">
        <w:t>o the Event</w:t>
      </w:r>
      <w:r w:rsidR="003B6A68">
        <w:t xml:space="preserve"> Coordinator</w:t>
      </w:r>
      <w:r>
        <w:t xml:space="preserve"> so that security officer fees can been added if applicable</w:t>
      </w:r>
      <w:r w:rsidRPr="00C252F0">
        <w:t>.</w:t>
      </w:r>
      <w:r w:rsidR="00657702" w:rsidRPr="00C252F0">
        <w:t xml:space="preserve"> </w:t>
      </w:r>
      <w:r w:rsidRPr="00C252F0">
        <w:t xml:space="preserve"> Failure to disclose the new number of guests</w:t>
      </w:r>
      <w:r w:rsidR="00A31269" w:rsidRPr="00C252F0">
        <w:t xml:space="preserve"> may </w:t>
      </w:r>
      <w:r w:rsidR="00490A84" w:rsidRPr="00C252F0">
        <w:t>result</w:t>
      </w:r>
      <w:r w:rsidR="00A31269" w:rsidRPr="00C252F0">
        <w:t xml:space="preserve"> in the loss of </w:t>
      </w:r>
      <w:r w:rsidRPr="00C252F0">
        <w:t xml:space="preserve">security deposit and/or </w:t>
      </w:r>
      <w:r w:rsidR="00A31269" w:rsidRPr="00C252F0">
        <w:t xml:space="preserve">may result </w:t>
      </w:r>
      <w:r w:rsidRPr="00C252F0">
        <w:t xml:space="preserve">in </w:t>
      </w:r>
      <w:r w:rsidR="00A31269" w:rsidRPr="00C252F0">
        <w:t xml:space="preserve">the </w:t>
      </w:r>
      <w:r w:rsidRPr="00C252F0">
        <w:t>altering</w:t>
      </w:r>
      <w:r w:rsidR="00A31269" w:rsidRPr="00C252F0">
        <w:t xml:space="preserve"> </w:t>
      </w:r>
      <w:r w:rsidRPr="00C252F0">
        <w:t>or ending of the event at any time it</w:t>
      </w:r>
      <w:r w:rsidR="00F74FCD" w:rsidRPr="00C252F0">
        <w:t xml:space="preserve"> </w:t>
      </w:r>
      <w:r w:rsidRPr="00C252F0">
        <w:t>determined necessary to protect the facility from damage; or to assure the safety and welfare of event participants, park visitors, or the surrounding community.</w:t>
      </w:r>
      <w:r w:rsidR="00A31269" w:rsidRPr="00C252F0">
        <w:t xml:space="preserve"> </w:t>
      </w:r>
      <w:r w:rsidRPr="00C252F0">
        <w:t xml:space="preserve"> In the event a function is ended, no refund will be issued. </w:t>
      </w:r>
      <w:r w:rsidR="00F74FCD" w:rsidRPr="00C252F0">
        <w:t xml:space="preserve"> </w:t>
      </w:r>
      <w:r w:rsidRPr="00C252F0">
        <w:t xml:space="preserve">Children under the age of 12 must be </w:t>
      </w:r>
      <w:proofErr w:type="gramStart"/>
      <w:r w:rsidRPr="00C252F0">
        <w:t>supervised by an adult at all times</w:t>
      </w:r>
      <w:proofErr w:type="gramEnd"/>
      <w:r w:rsidRPr="00C252F0">
        <w:t xml:space="preserve">. </w:t>
      </w:r>
    </w:p>
    <w:p w14:paraId="7ADBA338" w14:textId="004C48E7" w:rsidR="00EE5D0F" w:rsidRPr="00571852" w:rsidRDefault="00EE5D0F" w:rsidP="00A9235F">
      <w:pPr>
        <w:jc w:val="both"/>
      </w:pPr>
      <w:r w:rsidRPr="00EE5D0F">
        <w:rPr>
          <w:b/>
        </w:rPr>
        <w:t>Set-up and decorations</w:t>
      </w:r>
      <w:r w:rsidR="00490A84">
        <w:t>: The</w:t>
      </w:r>
      <w:r>
        <w:t xml:space="preserve"> </w:t>
      </w:r>
      <w:r w:rsidR="00D213FA">
        <w:t>Town</w:t>
      </w:r>
      <w:r w:rsidR="00DD75A6">
        <w:t xml:space="preserve"> of Santee</w:t>
      </w:r>
      <w:r>
        <w:t xml:space="preserve"> provides tables and chairs, which </w:t>
      </w:r>
      <w:r w:rsidR="00A44560">
        <w:t>will be set up by the time rental</w:t>
      </w:r>
      <w:r>
        <w:t xml:space="preserve"> begins. </w:t>
      </w:r>
      <w:r w:rsidR="00F74FCD">
        <w:t xml:space="preserve"> </w:t>
      </w:r>
      <w:r w:rsidR="00C252F0">
        <w:t xml:space="preserve">A layout plan for </w:t>
      </w:r>
      <w:r>
        <w:t xml:space="preserve">tables and chairs must be </w:t>
      </w:r>
      <w:r w:rsidR="00490A84">
        <w:t>made</w:t>
      </w:r>
      <w:r>
        <w:t xml:space="preserve"> no </w:t>
      </w:r>
      <w:r w:rsidR="00C252F0">
        <w:t>later than 30 days prior to the</w:t>
      </w:r>
      <w:r>
        <w:t xml:space="preserve"> event. </w:t>
      </w:r>
      <w:r w:rsidR="00F74FCD">
        <w:t xml:space="preserve"> </w:t>
      </w:r>
      <w:r>
        <w:t>Table and chair layouts cannot be changed</w:t>
      </w:r>
      <w:r w:rsidR="00A44560">
        <w:t xml:space="preserve"> less than 14 days prior to</w:t>
      </w:r>
      <w:r>
        <w:t xml:space="preserve"> e</w:t>
      </w:r>
      <w:r w:rsidR="00F74FCD">
        <w:t>v</w:t>
      </w:r>
      <w:r w:rsidR="0008629E">
        <w:t xml:space="preserve">ent.  </w:t>
      </w:r>
      <w:r w:rsidR="00FB39C7">
        <w:t xml:space="preserve">We </w:t>
      </w:r>
      <w:r w:rsidR="00FB39C7" w:rsidRPr="0008629E">
        <w:rPr>
          <w:u w:val="single"/>
        </w:rPr>
        <w:t>do not</w:t>
      </w:r>
      <w:r w:rsidR="0008629E">
        <w:t xml:space="preserve"> </w:t>
      </w:r>
      <w:r w:rsidR="00F74FCD" w:rsidRPr="0008629E">
        <w:t>provide</w:t>
      </w:r>
      <w:r w:rsidR="00F74FCD">
        <w:t xml:space="preserve"> </w:t>
      </w:r>
      <w:proofErr w:type="gramStart"/>
      <w:r w:rsidR="00F74FCD">
        <w:t>linens</w:t>
      </w:r>
      <w:proofErr w:type="gramEnd"/>
      <w:r w:rsidR="00F74FCD">
        <w:t xml:space="preserve">.  </w:t>
      </w:r>
      <w:r>
        <w:t>Tab</w:t>
      </w:r>
      <w:r w:rsidR="00A44560">
        <w:t xml:space="preserve">le coverings are required when </w:t>
      </w:r>
      <w:r>
        <w:t>serving food or beverages.</w:t>
      </w:r>
      <w:r w:rsidR="00F74FCD">
        <w:t xml:space="preserve"> </w:t>
      </w:r>
      <w:r>
        <w:t xml:space="preserve"> Glitter, confetti, sequins, sand, and real rose petals are prohibited. </w:t>
      </w:r>
      <w:r w:rsidR="00F74FCD">
        <w:t xml:space="preserve"> </w:t>
      </w:r>
      <w:r>
        <w:t xml:space="preserve">For wedding receptions bubbles or sparklers may be used outside on the pavement as the bride and groom leave. </w:t>
      </w:r>
      <w:r w:rsidR="00F74FCD">
        <w:t xml:space="preserve"> </w:t>
      </w:r>
      <w:r>
        <w:t>Decorations, banners, or fliers may</w:t>
      </w:r>
      <w:r w:rsidR="00C50E8F">
        <w:t xml:space="preserve"> not be put on walls or blind</w:t>
      </w:r>
      <w:r>
        <w:t>s.</w:t>
      </w:r>
      <w:r w:rsidR="00C50E8F">
        <w:t xml:space="preserve"> </w:t>
      </w:r>
      <w:r w:rsidR="008457E7">
        <w:t xml:space="preserve"> Candles must be dripless.  </w:t>
      </w:r>
      <w:r>
        <w:t>Tea lights and</w:t>
      </w:r>
      <w:r w:rsidRPr="00D724E2">
        <w:rPr>
          <w:b/>
        </w:rPr>
        <w:t xml:space="preserve"> </w:t>
      </w:r>
      <w:proofErr w:type="gramStart"/>
      <w:r w:rsidR="00490A84" w:rsidRPr="008457E7">
        <w:t>votive</w:t>
      </w:r>
      <w:r w:rsidR="0047454F">
        <w:t xml:space="preserve"> </w:t>
      </w:r>
      <w:r w:rsidR="00490A84">
        <w:t>in</w:t>
      </w:r>
      <w:proofErr w:type="gramEnd"/>
      <w:r w:rsidR="00490A84">
        <w:t xml:space="preserve"> </w:t>
      </w:r>
      <w:r>
        <w:t>containers are</w:t>
      </w:r>
      <w:r w:rsidR="009C4104">
        <w:t xml:space="preserve"> </w:t>
      </w:r>
      <w:r>
        <w:t>allowed.</w:t>
      </w:r>
      <w:r w:rsidR="00D724E2">
        <w:t xml:space="preserve"> </w:t>
      </w:r>
      <w:r>
        <w:t xml:space="preserve"> Birdseed, rice, and silly string are strongly prohibited.</w:t>
      </w:r>
      <w:r w:rsidR="00D724E2">
        <w:t xml:space="preserve"> </w:t>
      </w:r>
      <w:r w:rsidR="00F23E9D">
        <w:t xml:space="preserve"> The Lessee</w:t>
      </w:r>
      <w:r>
        <w:t xml:space="preserve"> will be charged for any damage resulting from the use of prohibited decorations. </w:t>
      </w:r>
      <w:r w:rsidR="00D724E2">
        <w:t xml:space="preserve"> </w:t>
      </w:r>
      <w:r>
        <w:t>Decorating and delivery of rental equip</w:t>
      </w:r>
      <w:r w:rsidR="00A44560">
        <w:t>ment may not begin prior to</w:t>
      </w:r>
      <w:r>
        <w:t xml:space="preserve"> reserv</w:t>
      </w:r>
      <w:r w:rsidR="00D1149A">
        <w:t>ation time</w:t>
      </w:r>
      <w:r w:rsidR="00D1149A" w:rsidRPr="00E87D4A">
        <w:t xml:space="preserve">.  </w:t>
      </w:r>
      <w:r w:rsidR="00D724E2" w:rsidRPr="00E87D4A">
        <w:rPr>
          <w:u w:val="single"/>
        </w:rPr>
        <w:t>If the wedding package is not purchased, a</w:t>
      </w:r>
      <w:r w:rsidRPr="00E87D4A">
        <w:rPr>
          <w:u w:val="single"/>
        </w:rPr>
        <w:t xml:space="preserve"> separate r</w:t>
      </w:r>
      <w:r w:rsidR="005A1A86" w:rsidRPr="00E87D4A">
        <w:rPr>
          <w:u w:val="single"/>
        </w:rPr>
        <w:t>ental time must be reserved and</w:t>
      </w:r>
      <w:r w:rsidR="005A1A86" w:rsidRPr="00E87D4A">
        <w:rPr>
          <w:i/>
          <w:sz w:val="20"/>
          <w:szCs w:val="20"/>
          <w:u w:val="single"/>
        </w:rPr>
        <w:t xml:space="preserve"> </w:t>
      </w:r>
      <w:r w:rsidRPr="00E87D4A">
        <w:rPr>
          <w:u w:val="single"/>
        </w:rPr>
        <w:t xml:space="preserve">rental fee paid for set-ups </w:t>
      </w:r>
      <w:r w:rsidR="00490A84" w:rsidRPr="00E87D4A">
        <w:rPr>
          <w:u w:val="single"/>
        </w:rPr>
        <w:t>is required</w:t>
      </w:r>
      <w:r w:rsidRPr="00E87D4A">
        <w:rPr>
          <w:u w:val="single"/>
        </w:rPr>
        <w:t xml:space="preserve"> th</w:t>
      </w:r>
      <w:r w:rsidR="00D724E2" w:rsidRPr="00E87D4A">
        <w:rPr>
          <w:u w:val="single"/>
        </w:rPr>
        <w:t>e day before a scheduled event</w:t>
      </w:r>
      <w:r w:rsidR="00E87D4A">
        <w:rPr>
          <w:u w:val="single"/>
        </w:rPr>
        <w:t>.</w:t>
      </w:r>
      <w:r w:rsidR="00E87D4A">
        <w:t xml:space="preserve">  </w:t>
      </w:r>
      <w:r>
        <w:t>All decorations and rental equipment must be re</w:t>
      </w:r>
      <w:r w:rsidR="00D15C07">
        <w:t xml:space="preserve">moved immediately following </w:t>
      </w:r>
      <w:r>
        <w:t xml:space="preserve">event. </w:t>
      </w:r>
      <w:r w:rsidR="00B53504">
        <w:t xml:space="preserve"> </w:t>
      </w:r>
      <w:r>
        <w:t>Our staff is not responsible for the set-up, removal or security of rental equipment</w:t>
      </w:r>
      <w:r w:rsidRPr="00571852">
        <w:t>.</w:t>
      </w:r>
      <w:r w:rsidR="00AB032F" w:rsidRPr="00571852">
        <w:t xml:space="preserve">  I</w:t>
      </w:r>
      <w:r w:rsidR="00490DDB" w:rsidRPr="00571852">
        <w:t xml:space="preserve">f </w:t>
      </w:r>
      <w:r w:rsidR="00D213FA">
        <w:t>Town</w:t>
      </w:r>
      <w:r w:rsidR="00490DDB" w:rsidRPr="00571852">
        <w:t xml:space="preserve"> staff </w:t>
      </w:r>
      <w:r w:rsidR="00AB032F" w:rsidRPr="00571852">
        <w:t xml:space="preserve">is required after the event ends or </w:t>
      </w:r>
      <w:r w:rsidR="00386736" w:rsidRPr="00571852">
        <w:t xml:space="preserve">staff </w:t>
      </w:r>
      <w:r w:rsidR="00AB032F" w:rsidRPr="00571852">
        <w:t>return</w:t>
      </w:r>
      <w:r w:rsidR="00490DDB" w:rsidRPr="00571852">
        <w:t>s</w:t>
      </w:r>
      <w:r w:rsidR="00AB032F" w:rsidRPr="00571852">
        <w:t xml:space="preserve"> to </w:t>
      </w:r>
      <w:r w:rsidR="0001043F" w:rsidRPr="00571852">
        <w:t>The Center</w:t>
      </w:r>
      <w:r w:rsidR="00AB032F" w:rsidRPr="00571852">
        <w:t xml:space="preserve"> at </w:t>
      </w:r>
      <w:r w:rsidR="00E87D4A">
        <w:t xml:space="preserve">the request of the </w:t>
      </w:r>
      <w:r w:rsidR="00F23E9D">
        <w:t>Lessee</w:t>
      </w:r>
      <w:r w:rsidR="00AB032F" w:rsidRPr="00571852">
        <w:t xml:space="preserve">, </w:t>
      </w:r>
      <w:r w:rsidR="00F23E9D">
        <w:t>Lessee</w:t>
      </w:r>
      <w:r w:rsidR="00490DDB" w:rsidRPr="00571852">
        <w:t xml:space="preserve"> agrees to pay for staff time at a rate of </w:t>
      </w:r>
      <w:r w:rsidR="00490DDB" w:rsidRPr="00571852">
        <w:rPr>
          <w:b/>
        </w:rPr>
        <w:t>$</w:t>
      </w:r>
      <w:r w:rsidR="00877269">
        <w:rPr>
          <w:b/>
        </w:rPr>
        <w:t xml:space="preserve">50 </w:t>
      </w:r>
      <w:r w:rsidR="00490DDB" w:rsidRPr="00571852">
        <w:t xml:space="preserve">per hour </w:t>
      </w:r>
      <w:r w:rsidR="00B21B98" w:rsidRPr="00571852">
        <w:t xml:space="preserve">or </w:t>
      </w:r>
      <w:r w:rsidR="00490DDB" w:rsidRPr="00571852">
        <w:t>a portion thereof.</w:t>
      </w:r>
      <w:r w:rsidR="00490DDB" w:rsidRPr="00571852">
        <w:tab/>
      </w:r>
    </w:p>
    <w:p w14:paraId="5711A5BC" w14:textId="7C3E6098" w:rsidR="009C4104" w:rsidRDefault="00EE5D0F" w:rsidP="00F172BD">
      <w:pPr>
        <w:jc w:val="both"/>
      </w:pPr>
      <w:r w:rsidRPr="00EE5D0F">
        <w:rPr>
          <w:b/>
        </w:rPr>
        <w:t>Caterers</w:t>
      </w:r>
      <w:r w:rsidR="00490A84" w:rsidRPr="00EE5D0F">
        <w:rPr>
          <w:b/>
        </w:rPr>
        <w:t>:</w:t>
      </w:r>
      <w:r w:rsidR="00490A84">
        <w:t xml:space="preserve"> If</w:t>
      </w:r>
      <w:r w:rsidR="00C252F0">
        <w:t xml:space="preserve"> food is </w:t>
      </w:r>
      <w:r w:rsidR="006D4859">
        <w:t xml:space="preserve">to be </w:t>
      </w:r>
      <w:r w:rsidR="00C252F0">
        <w:t xml:space="preserve">served, </w:t>
      </w:r>
      <w:r w:rsidR="00F23E9D">
        <w:t>Lessee</w:t>
      </w:r>
      <w:r w:rsidR="009C4104">
        <w:t xml:space="preserve"> must</w:t>
      </w:r>
      <w:r>
        <w:t xml:space="preserve"> employ a </w:t>
      </w:r>
      <w:r w:rsidR="0036589C">
        <w:t>licensed</w:t>
      </w:r>
      <w:r w:rsidR="00C252F0">
        <w:t xml:space="preserve"> caterer for </w:t>
      </w:r>
      <w:r>
        <w:t xml:space="preserve">event. </w:t>
      </w:r>
      <w:r w:rsidR="009C4104">
        <w:t xml:space="preserve"> </w:t>
      </w:r>
      <w:r w:rsidR="006D4859">
        <w:t xml:space="preserve">The Event Coordinator retains a </w:t>
      </w:r>
      <w:r w:rsidR="00C252F0">
        <w:t>listing of caterers licensed by the Town of Santee</w:t>
      </w:r>
      <w:r>
        <w:t xml:space="preserve">. </w:t>
      </w:r>
      <w:r w:rsidR="0036589C">
        <w:t xml:space="preserve"> </w:t>
      </w:r>
      <w:r w:rsidR="00B03F4D">
        <w:t xml:space="preserve"> P</w:t>
      </w:r>
      <w:r w:rsidR="0036589C">
        <w:t xml:space="preserve">repared </w:t>
      </w:r>
      <w:r w:rsidR="00B03F4D">
        <w:t xml:space="preserve">foods by non-licensed caterers are prohibited in </w:t>
      </w:r>
      <w:r w:rsidR="00BF1A70">
        <w:t>T</w:t>
      </w:r>
      <w:r w:rsidR="00B03F4D">
        <w:t>he Center.  P</w:t>
      </w:r>
      <w:r w:rsidR="00D213FA">
        <w:t>rep</w:t>
      </w:r>
      <w:r w:rsidR="00B03F4D">
        <w:t xml:space="preserve">ackage snacks and such may be used.  </w:t>
      </w:r>
      <w:r w:rsidR="0036589C">
        <w:t xml:space="preserve"> </w:t>
      </w:r>
      <w:r w:rsidR="006D4859" w:rsidRPr="00EA2E86">
        <w:rPr>
          <w:b/>
          <w:bCs/>
        </w:rPr>
        <w:t>Lessee should</w:t>
      </w:r>
      <w:r w:rsidR="00490A84" w:rsidRPr="00EA2E86">
        <w:rPr>
          <w:b/>
          <w:bCs/>
        </w:rPr>
        <w:t xml:space="preserve"> notify</w:t>
      </w:r>
      <w:r w:rsidR="006D4859" w:rsidRPr="00EA2E86">
        <w:rPr>
          <w:b/>
          <w:bCs/>
        </w:rPr>
        <w:t xml:space="preserve"> </w:t>
      </w:r>
      <w:r w:rsidRPr="00EA2E86">
        <w:rPr>
          <w:b/>
          <w:bCs/>
        </w:rPr>
        <w:t>caterer to</w:t>
      </w:r>
      <w:r w:rsidR="00986D69" w:rsidRPr="00EA2E86">
        <w:rPr>
          <w:b/>
          <w:bCs/>
        </w:rPr>
        <w:t xml:space="preserve"> be</w:t>
      </w:r>
      <w:r w:rsidR="00986D69">
        <w:t xml:space="preserve"> </w:t>
      </w:r>
      <w:r w:rsidR="00986D69" w:rsidRPr="00986D69">
        <w:rPr>
          <w:b/>
          <w:bCs/>
        </w:rPr>
        <w:t>responsible for clearing all food tables during the event</w:t>
      </w:r>
      <w:r w:rsidR="00986D69">
        <w:t>,</w:t>
      </w:r>
      <w:r>
        <w:t xml:space="preserve"> clean the kitchen and remove all food, trash, and rental equipment</w:t>
      </w:r>
      <w:r w:rsidR="00F205DC">
        <w:t>.</w:t>
      </w:r>
      <w:r w:rsidR="00986D69">
        <w:t xml:space="preserve"> </w:t>
      </w:r>
      <w:r w:rsidR="002C7B93">
        <w:t>Remember to ask caterer</w:t>
      </w:r>
      <w:r>
        <w:t xml:space="preserve"> </w:t>
      </w:r>
      <w:r w:rsidR="006D4859">
        <w:t xml:space="preserve">how much time </w:t>
      </w:r>
      <w:r>
        <w:t xml:space="preserve">will </w:t>
      </w:r>
      <w:r w:rsidR="006D4859">
        <w:t xml:space="preserve">be </w:t>
      </w:r>
      <w:r>
        <w:t>need</w:t>
      </w:r>
      <w:r w:rsidR="006D4859">
        <w:t>ed</w:t>
      </w:r>
      <w:r w:rsidR="00A8655E">
        <w:t xml:space="preserve"> for</w:t>
      </w:r>
      <w:r>
        <w:t xml:space="preserve"> </w:t>
      </w:r>
      <w:r w:rsidR="005F214E">
        <w:t>setting</w:t>
      </w:r>
      <w:r>
        <w:t xml:space="preserve"> up</w:t>
      </w:r>
      <w:r w:rsidR="00A8655E">
        <w:t xml:space="preserve"> and clean</w:t>
      </w:r>
      <w:r w:rsidR="005F214E">
        <w:t>ing</w:t>
      </w:r>
      <w:r w:rsidR="00A8655E">
        <w:t xml:space="preserve"> up so Lessee can better estimate </w:t>
      </w:r>
      <w:r>
        <w:t xml:space="preserve">rental time. </w:t>
      </w:r>
      <w:r w:rsidR="0036589C">
        <w:t xml:space="preserve">  </w:t>
      </w:r>
      <w:r>
        <w:t xml:space="preserve">All food must be pre-made prior to event. </w:t>
      </w:r>
      <w:r w:rsidR="0036589C">
        <w:t xml:space="preserve">  </w:t>
      </w:r>
      <w:r>
        <w:t>The</w:t>
      </w:r>
      <w:r w:rsidR="00BF1A70">
        <w:t>re is NO cooking allowed in T</w:t>
      </w:r>
      <w:r w:rsidR="005B0068">
        <w:t>he Center</w:t>
      </w:r>
      <w:r>
        <w:t xml:space="preserve">. </w:t>
      </w:r>
      <w:r w:rsidR="0036589C">
        <w:t xml:space="preserve"> </w:t>
      </w:r>
    </w:p>
    <w:p w14:paraId="5B100A04" w14:textId="6B329FC8" w:rsidR="00351D36" w:rsidRPr="00351D36" w:rsidRDefault="00351D36" w:rsidP="00F172BD">
      <w:pPr>
        <w:jc w:val="both"/>
      </w:pPr>
      <w:r w:rsidRPr="00351D36">
        <w:rPr>
          <w:b/>
        </w:rPr>
        <w:lastRenderedPageBreak/>
        <w:t>Service Providers</w:t>
      </w:r>
      <w:r w:rsidR="00BA1399">
        <w:t xml:space="preserve">:  In accordance with the </w:t>
      </w:r>
      <w:r w:rsidR="00D213FA">
        <w:t>Town</w:t>
      </w:r>
      <w:r w:rsidR="00595064">
        <w:t xml:space="preserve"> of Santee </w:t>
      </w:r>
      <w:r w:rsidR="00BA1399">
        <w:t>o</w:t>
      </w:r>
      <w:r>
        <w:t xml:space="preserve">rdinance, </w:t>
      </w:r>
      <w:r w:rsidR="00015701">
        <w:t xml:space="preserve">every person engaged or intending to engage in any calling, business, occupation or profession, in whole are part, within the limits of the Town of </w:t>
      </w:r>
      <w:r w:rsidR="00583A07">
        <w:t xml:space="preserve">Santee </w:t>
      </w:r>
      <w:r w:rsidR="00BA1399">
        <w:t xml:space="preserve">are required to apply for a business license and pay the appropriate license tax for the privilege of doing business in the </w:t>
      </w:r>
      <w:r w:rsidR="00D213FA">
        <w:t>Town</w:t>
      </w:r>
      <w:r w:rsidR="00BA1399">
        <w:t xml:space="preserve"> of Santee. </w:t>
      </w:r>
      <w:r w:rsidR="00595064">
        <w:t xml:space="preserve">  </w:t>
      </w:r>
      <w:r w:rsidR="00583A07" w:rsidRPr="00583A07">
        <w:t>All licenses must be obtained</w:t>
      </w:r>
      <w:r w:rsidR="00D213FA" w:rsidRPr="00583A07">
        <w:t xml:space="preserve"> </w:t>
      </w:r>
      <w:r w:rsidR="00D213FA" w:rsidRPr="00583A07">
        <w:rPr>
          <w:u w:val="single"/>
        </w:rPr>
        <w:t>30</w:t>
      </w:r>
      <w:r w:rsidR="00D213FA" w:rsidRPr="001C514F">
        <w:rPr>
          <w:u w:val="single"/>
        </w:rPr>
        <w:t xml:space="preserve"> days </w:t>
      </w:r>
      <w:r w:rsidR="00D213FA" w:rsidRPr="00583A07">
        <w:t>prior to the event.</w:t>
      </w:r>
      <w:r w:rsidR="00D213FA">
        <w:rPr>
          <w:b/>
        </w:rPr>
        <w:t xml:space="preserve">  </w:t>
      </w:r>
      <w:r w:rsidR="007C1577">
        <w:t xml:space="preserve">The </w:t>
      </w:r>
      <w:r w:rsidR="00F23E9D">
        <w:t>Lessee</w:t>
      </w:r>
      <w:r w:rsidR="007C1577">
        <w:t xml:space="preserve"> must notify all individuals and</w:t>
      </w:r>
      <w:r w:rsidR="004A4FA0">
        <w:t>/or</w:t>
      </w:r>
      <w:r w:rsidR="007C1577">
        <w:t xml:space="preserve"> organizations providing products or services of the busines</w:t>
      </w:r>
      <w:r w:rsidR="00730EEC">
        <w:t xml:space="preserve">s license requirement.  It is </w:t>
      </w:r>
      <w:r w:rsidR="00490A84">
        <w:t>Lessee’s</w:t>
      </w:r>
      <w:r w:rsidR="00730EEC">
        <w:t xml:space="preserve"> responsibility to comply with </w:t>
      </w:r>
      <w:r w:rsidR="00730EEC" w:rsidRPr="00730EEC">
        <w:t>all</w:t>
      </w:r>
      <w:r w:rsidR="00D213FA">
        <w:t xml:space="preserve"> Town</w:t>
      </w:r>
      <w:r w:rsidR="00730EEC">
        <w:t xml:space="preserve"> ordinances and </w:t>
      </w:r>
      <w:proofErr w:type="gramStart"/>
      <w:r w:rsidR="00730EEC">
        <w:t>assure</w:t>
      </w:r>
      <w:proofErr w:type="gramEnd"/>
      <w:r w:rsidR="00730EEC">
        <w:t xml:space="preserve"> </w:t>
      </w:r>
      <w:r w:rsidR="00730EEC" w:rsidRPr="00730EEC">
        <w:rPr>
          <w:u w:val="single"/>
        </w:rPr>
        <w:t>all</w:t>
      </w:r>
      <w:r w:rsidR="00730EEC">
        <w:t xml:space="preserve"> individuals and</w:t>
      </w:r>
      <w:r w:rsidR="004A4FA0">
        <w:t>/or</w:t>
      </w:r>
      <w:r w:rsidR="00730EEC">
        <w:t xml:space="preserve"> organizations providing products or services </w:t>
      </w:r>
      <w:r w:rsidR="00490A84">
        <w:t>operate</w:t>
      </w:r>
      <w:r w:rsidR="00730EEC">
        <w:t xml:space="preserve"> accordingly.</w:t>
      </w:r>
      <w:r w:rsidR="004A4FA0">
        <w:t xml:space="preserve">  </w:t>
      </w:r>
      <w:r w:rsidR="00F23E9D">
        <w:t>Lessee</w:t>
      </w:r>
      <w:r w:rsidR="004A4FA0">
        <w:t xml:space="preserve"> will be assessed a</w:t>
      </w:r>
      <w:r w:rsidR="00877269">
        <w:t xml:space="preserve">n additional minimum fee of </w:t>
      </w:r>
      <w:r w:rsidR="004A4FA0" w:rsidRPr="00877269">
        <w:rPr>
          <w:b/>
        </w:rPr>
        <w:t>$50</w:t>
      </w:r>
      <w:r w:rsidR="004A4FA0">
        <w:t xml:space="preserve"> per individual and organization</w:t>
      </w:r>
      <w:r w:rsidR="006B172B">
        <w:t xml:space="preserve"> that </w:t>
      </w:r>
      <w:r w:rsidR="00490A84">
        <w:t>does</w:t>
      </w:r>
      <w:r w:rsidR="004A4FA0">
        <w:t xml:space="preserve"> not comply</w:t>
      </w:r>
      <w:r w:rsidR="009B2028">
        <w:t xml:space="preserve"> (this fee </w:t>
      </w:r>
      <w:r w:rsidR="00490A84">
        <w:t>may be</w:t>
      </w:r>
      <w:r w:rsidR="009B2028">
        <w:t xml:space="preserve"> deducted from the security deposit).</w:t>
      </w:r>
    </w:p>
    <w:p w14:paraId="115D2ACD" w14:textId="60890030" w:rsidR="002D7BAE" w:rsidRDefault="00EE5D0F" w:rsidP="00F172BD">
      <w:pPr>
        <w:jc w:val="both"/>
      </w:pPr>
      <w:r w:rsidRPr="00EE5D0F">
        <w:rPr>
          <w:b/>
        </w:rPr>
        <w:t xml:space="preserve">Alcohol </w:t>
      </w:r>
      <w:r w:rsidR="00F74FCD">
        <w:rPr>
          <w:b/>
        </w:rPr>
        <w:t>C</w:t>
      </w:r>
      <w:r w:rsidRPr="00EE5D0F">
        <w:rPr>
          <w:b/>
        </w:rPr>
        <w:t>onsumption</w:t>
      </w:r>
      <w:r w:rsidR="00490A84">
        <w:t>: Alcohol</w:t>
      </w:r>
      <w:r w:rsidR="002D45A2">
        <w:t xml:space="preserve"> use is permitted in The </w:t>
      </w:r>
      <w:r w:rsidR="00225F4D">
        <w:t>Center.</w:t>
      </w:r>
      <w:r w:rsidR="00225F4D" w:rsidRPr="00213ECA">
        <w:rPr>
          <w:u w:val="single"/>
        </w:rPr>
        <w:t xml:space="preserve"> However</w:t>
      </w:r>
      <w:r w:rsidR="002D45A2">
        <w:t>, in accordance with the South Carolina ABC Commission licensing requirement</w:t>
      </w:r>
      <w:r w:rsidR="003648FF">
        <w:t>s</w:t>
      </w:r>
      <w:r w:rsidR="002D45A2">
        <w:t xml:space="preserve">, there may be no “cash bars” or “bring your own bottle” events.  </w:t>
      </w:r>
      <w:r w:rsidR="004650FA">
        <w:t xml:space="preserve"> If </w:t>
      </w:r>
      <w:r w:rsidR="00F23E9D">
        <w:t>Lessee</w:t>
      </w:r>
      <w:r w:rsidR="004650FA">
        <w:t xml:space="preserve"> is found to be in noncompliance, </w:t>
      </w:r>
      <w:r w:rsidR="00490A84">
        <w:t>Lessee</w:t>
      </w:r>
      <w:r w:rsidR="004650FA">
        <w:t xml:space="preserve"> will </w:t>
      </w:r>
      <w:r w:rsidR="00213ECA">
        <w:t xml:space="preserve">be subject to </w:t>
      </w:r>
      <w:r w:rsidR="004650FA">
        <w:t>forfeit</w:t>
      </w:r>
      <w:r w:rsidR="001D1F07">
        <w:t>ure</w:t>
      </w:r>
      <w:r w:rsidR="004650FA">
        <w:t xml:space="preserve"> </w:t>
      </w:r>
      <w:r w:rsidR="001D1F07">
        <w:t xml:space="preserve">of </w:t>
      </w:r>
      <w:r w:rsidR="004650FA">
        <w:t>security deposit</w:t>
      </w:r>
      <w:r w:rsidR="001D1F07">
        <w:t xml:space="preserve"> and charged with a crime</w:t>
      </w:r>
      <w:r w:rsidR="004650FA">
        <w:t>.</w:t>
      </w:r>
      <w:r w:rsidR="002D45A2">
        <w:t xml:space="preserve"> </w:t>
      </w:r>
    </w:p>
    <w:p w14:paraId="3E3FAACD" w14:textId="77777777" w:rsidR="00577970" w:rsidRPr="008463E8" w:rsidRDefault="00577970" w:rsidP="00F172BD">
      <w:pPr>
        <w:jc w:val="both"/>
        <w:rPr>
          <w:i/>
        </w:rPr>
      </w:pPr>
      <w:r w:rsidRPr="008463E8">
        <w:rPr>
          <w:i/>
        </w:rPr>
        <w:t>Please Note:</w:t>
      </w:r>
    </w:p>
    <w:p w14:paraId="2B885A62" w14:textId="77777777" w:rsidR="00577970" w:rsidRPr="008463E8" w:rsidRDefault="00577970" w:rsidP="00577970">
      <w:pPr>
        <w:spacing w:after="0" w:line="240" w:lineRule="auto"/>
        <w:jc w:val="center"/>
        <w:outlineLvl w:val="3"/>
        <w:rPr>
          <w:rFonts w:ascii="Calibri" w:eastAsia="Times New Roman" w:hAnsi="Calibri" w:cs="Times New Roman"/>
          <w:i/>
          <w:color w:val="333333"/>
          <w:u w:val="single"/>
        </w:rPr>
      </w:pPr>
      <w:r w:rsidRPr="008463E8">
        <w:rPr>
          <w:rFonts w:ascii="Calibri" w:eastAsia="Times New Roman" w:hAnsi="Calibri" w:cs="Times New Roman"/>
          <w:i/>
          <w:color w:val="333333"/>
          <w:u w:val="single"/>
        </w:rPr>
        <w:t>Unlicensed Social Functions​</w:t>
      </w:r>
    </w:p>
    <w:p w14:paraId="29002843" w14:textId="77777777" w:rsidR="00577970" w:rsidRPr="008463E8" w:rsidRDefault="00577970" w:rsidP="00577970">
      <w:pPr>
        <w:spacing w:after="0" w:line="240" w:lineRule="auto"/>
        <w:jc w:val="center"/>
        <w:outlineLvl w:val="3"/>
        <w:rPr>
          <w:rFonts w:ascii="Calibri" w:eastAsia="Times New Roman" w:hAnsi="Calibri" w:cs="Times New Roman"/>
          <w:i/>
          <w:color w:val="333333"/>
        </w:rPr>
      </w:pPr>
    </w:p>
    <w:p w14:paraId="061550D5" w14:textId="276EDAAE" w:rsidR="00577970" w:rsidRPr="008463E8" w:rsidRDefault="00577970" w:rsidP="00577970">
      <w:pPr>
        <w:jc w:val="both"/>
        <w:rPr>
          <w:i/>
        </w:rPr>
      </w:pPr>
      <w:r w:rsidRPr="008463E8">
        <w:rPr>
          <w:rFonts w:eastAsia="Times New Roman" w:cs="Times New Roman"/>
          <w:i/>
          <w:color w:val="333333"/>
        </w:rPr>
        <w:t xml:space="preserve">General: The purpose of this section is to provide an overview of South Carolina laws regulating the possession and consumption of beer, wine, and liquor at unlicensed social functions.  An unlicensed social function is an event of a </w:t>
      </w:r>
      <w:r w:rsidR="00490A84" w:rsidRPr="008463E8">
        <w:rPr>
          <w:rFonts w:eastAsia="Times New Roman" w:cs="Times New Roman"/>
          <w:i/>
          <w:color w:val="333333"/>
        </w:rPr>
        <w:t>non-commercial</w:t>
      </w:r>
      <w:r w:rsidRPr="008463E8">
        <w:rPr>
          <w:rFonts w:eastAsia="Times New Roman" w:cs="Times New Roman"/>
          <w:i/>
          <w:color w:val="333333"/>
        </w:rPr>
        <w:t xml:space="preserve"> nature where admission is not charged, and beer, wine, or liquor is being consumed, but not sold, and the person having the function does not have a beer and</w:t>
      </w:r>
      <w:r w:rsidR="00C81B4C" w:rsidRPr="008463E8">
        <w:rPr>
          <w:rFonts w:eastAsia="Times New Roman" w:cs="Times New Roman"/>
          <w:i/>
          <w:color w:val="333333"/>
        </w:rPr>
        <w:t xml:space="preserve"> wine permit or liquor license.  </w:t>
      </w:r>
      <w:r w:rsidRPr="008463E8">
        <w:rPr>
          <w:rFonts w:eastAsia="Times New Roman" w:cs="Times New Roman"/>
          <w:i/>
          <w:color w:val="333333"/>
        </w:rPr>
        <w:t>A wedding reception where beer, wine, or liquor is being consumed is an example of</w:t>
      </w:r>
      <w:r w:rsidR="00C81B4C" w:rsidRPr="008463E8">
        <w:rPr>
          <w:rFonts w:eastAsia="Times New Roman" w:cs="Times New Roman"/>
          <w:i/>
          <w:color w:val="333333"/>
        </w:rPr>
        <w:t xml:space="preserve"> an unlicensed social function.  </w:t>
      </w:r>
      <w:r w:rsidRPr="008463E8">
        <w:rPr>
          <w:rFonts w:eastAsia="Times New Roman" w:cs="Times New Roman"/>
          <w:i/>
          <w:color w:val="333333"/>
        </w:rPr>
        <w:t>If you intend to charge admission to your function and include beer, wine or liquor in the price of admission, you must obtain a beer and wine permit o</w:t>
      </w:r>
      <w:r w:rsidR="00C81B4C" w:rsidRPr="008463E8">
        <w:rPr>
          <w:rFonts w:eastAsia="Times New Roman" w:cs="Times New Roman"/>
          <w:i/>
          <w:color w:val="333333"/>
        </w:rPr>
        <w:t xml:space="preserve">r liquor license.  </w:t>
      </w:r>
      <w:r w:rsidRPr="008463E8">
        <w:rPr>
          <w:rFonts w:eastAsia="Times New Roman" w:cs="Times New Roman"/>
          <w:i/>
          <w:color w:val="333333"/>
        </w:rPr>
        <w:t xml:space="preserve">You will also need to obtain an admissions tax </w:t>
      </w:r>
      <w:r w:rsidR="00490A84" w:rsidRPr="008463E8">
        <w:rPr>
          <w:rFonts w:eastAsia="Times New Roman" w:cs="Times New Roman"/>
          <w:i/>
          <w:color w:val="333333"/>
        </w:rPr>
        <w:t>license and</w:t>
      </w:r>
      <w:r w:rsidRPr="008463E8">
        <w:rPr>
          <w:rFonts w:eastAsia="Times New Roman" w:cs="Times New Roman"/>
          <w:i/>
          <w:color w:val="333333"/>
        </w:rPr>
        <w:t xml:space="preserve"> pay a tax of 5% of the price of the admission ticket. </w:t>
      </w:r>
      <w:r w:rsidR="00C81B4C" w:rsidRPr="008463E8">
        <w:rPr>
          <w:rFonts w:eastAsia="Times New Roman" w:cs="Times New Roman"/>
          <w:i/>
          <w:color w:val="333333"/>
        </w:rPr>
        <w:t xml:space="preserve"> </w:t>
      </w:r>
      <w:r w:rsidRPr="008463E8">
        <w:rPr>
          <w:rFonts w:eastAsia="Times New Roman" w:cs="Times New Roman"/>
          <w:i/>
          <w:color w:val="333333"/>
        </w:rPr>
        <w:t xml:space="preserve">If you intend to charge for items or services and include beer, wine, or liquor in </w:t>
      </w:r>
      <w:proofErr w:type="gramStart"/>
      <w:r w:rsidRPr="008463E8">
        <w:rPr>
          <w:rFonts w:eastAsia="Times New Roman" w:cs="Times New Roman"/>
          <w:i/>
          <w:color w:val="333333"/>
        </w:rPr>
        <w:t>the charge</w:t>
      </w:r>
      <w:proofErr w:type="gramEnd"/>
      <w:r w:rsidRPr="008463E8">
        <w:rPr>
          <w:rFonts w:eastAsia="Times New Roman" w:cs="Times New Roman"/>
          <w:i/>
          <w:color w:val="333333"/>
        </w:rPr>
        <w:t xml:space="preserve"> for the items or services, you must obtain a beer and wine permit or liquor license. </w:t>
      </w:r>
      <w:r w:rsidR="00C81B4C" w:rsidRPr="008463E8">
        <w:rPr>
          <w:rFonts w:eastAsia="Times New Roman" w:cs="Times New Roman"/>
          <w:i/>
          <w:color w:val="333333"/>
        </w:rPr>
        <w:t xml:space="preserve"> </w:t>
      </w:r>
      <w:r w:rsidRPr="008463E8">
        <w:rPr>
          <w:rFonts w:eastAsia="Times New Roman" w:cs="Times New Roman"/>
          <w:i/>
          <w:color w:val="333333"/>
        </w:rPr>
        <w:t xml:space="preserve">If you intend to charge for anything, be sure that you have </w:t>
      </w:r>
      <w:r w:rsidR="00490A84" w:rsidRPr="008463E8">
        <w:rPr>
          <w:rFonts w:eastAsia="Times New Roman" w:cs="Times New Roman"/>
          <w:i/>
          <w:color w:val="333333"/>
        </w:rPr>
        <w:t>obtained a sales tax license first</w:t>
      </w:r>
      <w:r w:rsidRPr="008463E8">
        <w:rPr>
          <w:rFonts w:eastAsia="Times New Roman" w:cs="Times New Roman"/>
          <w:i/>
          <w:color w:val="333333"/>
        </w:rPr>
        <w:t xml:space="preserve"> from </w:t>
      </w:r>
      <w:proofErr w:type="gramStart"/>
      <w:r w:rsidRPr="008463E8">
        <w:rPr>
          <w:rFonts w:eastAsia="Times New Roman" w:cs="Times New Roman"/>
          <w:i/>
          <w:color w:val="333333"/>
        </w:rPr>
        <w:t>the SCDOR</w:t>
      </w:r>
      <w:proofErr w:type="gramEnd"/>
      <w:r w:rsidRPr="008463E8">
        <w:rPr>
          <w:rFonts w:eastAsia="Times New Roman" w:cs="Times New Roman"/>
          <w:i/>
          <w:color w:val="333333"/>
        </w:rPr>
        <w:t xml:space="preserve">. </w:t>
      </w:r>
      <w:r w:rsidR="00C81B4C" w:rsidRPr="008463E8">
        <w:rPr>
          <w:rFonts w:eastAsia="Times New Roman" w:cs="Times New Roman"/>
          <w:i/>
          <w:color w:val="333333"/>
        </w:rPr>
        <w:t xml:space="preserve"> If you wish to sell beer, wine, or liquor</w:t>
      </w:r>
      <w:r w:rsidRPr="008463E8">
        <w:rPr>
          <w:rFonts w:eastAsia="Times New Roman" w:cs="Times New Roman"/>
          <w:i/>
          <w:color w:val="333333"/>
        </w:rPr>
        <w:t xml:space="preserve"> you </w:t>
      </w:r>
      <w:r w:rsidR="00C81B4C" w:rsidRPr="008463E8">
        <w:rPr>
          <w:rFonts w:eastAsia="Times New Roman" w:cs="Times New Roman"/>
          <w:i/>
          <w:color w:val="333333"/>
        </w:rPr>
        <w:t>need to first obtain the appropriate beer and wine permit or liquor license.</w:t>
      </w:r>
    </w:p>
    <w:p w14:paraId="7ACAC195" w14:textId="425F84D9" w:rsidR="00EE5D0F" w:rsidRDefault="00EE5D0F" w:rsidP="009C4104">
      <w:pPr>
        <w:jc w:val="both"/>
      </w:pPr>
      <w:r w:rsidRPr="00EE5D0F">
        <w:rPr>
          <w:b/>
        </w:rPr>
        <w:t>Security</w:t>
      </w:r>
      <w:r>
        <w:t xml:space="preserve"> </w:t>
      </w:r>
      <w:r w:rsidRPr="00F74FCD">
        <w:rPr>
          <w:b/>
        </w:rPr>
        <w:t>Officers</w:t>
      </w:r>
      <w:r w:rsidR="00490A84">
        <w:t>: One</w:t>
      </w:r>
      <w:r>
        <w:t xml:space="preserve"> security officer is required</w:t>
      </w:r>
      <w:r w:rsidR="00CC15F6">
        <w:t xml:space="preserve"> for every 200 guest</w:t>
      </w:r>
      <w:r w:rsidR="006762B4">
        <w:t>s</w:t>
      </w:r>
      <w:r>
        <w:t>.</w:t>
      </w:r>
      <w:r w:rsidR="00CF2615">
        <w:t xml:space="preserve"> </w:t>
      </w:r>
      <w:r>
        <w:t xml:space="preserve"> </w:t>
      </w:r>
      <w:r w:rsidR="00CC15F6">
        <w:t xml:space="preserve">However, a security officer is required for all functions serving beer, wine or liquor regardless of number of </w:t>
      </w:r>
      <w:r w:rsidR="00490A84">
        <w:t>guests</w:t>
      </w:r>
      <w:r w:rsidR="00CC15F6">
        <w:t>.</w:t>
      </w:r>
      <w:r w:rsidR="00987AC3">
        <w:t xml:space="preserve">  </w:t>
      </w:r>
      <w:r>
        <w:t xml:space="preserve">The </w:t>
      </w:r>
      <w:r w:rsidR="00D213FA">
        <w:t>Town</w:t>
      </w:r>
      <w:r w:rsidR="00DD75A6">
        <w:t xml:space="preserve"> of Santee</w:t>
      </w:r>
      <w:r>
        <w:t xml:space="preserve"> will provide necessary security officers at </w:t>
      </w:r>
      <w:r w:rsidR="00490A84">
        <w:t>Lessee’s</w:t>
      </w:r>
      <w:r w:rsidR="00877269">
        <w:t xml:space="preserve"> expense at a fee of </w:t>
      </w:r>
      <w:r w:rsidR="00D213FA">
        <w:rPr>
          <w:b/>
        </w:rPr>
        <w:t>$</w:t>
      </w:r>
      <w:r w:rsidR="00F205DC">
        <w:rPr>
          <w:b/>
        </w:rPr>
        <w:t>50</w:t>
      </w:r>
      <w:r w:rsidR="00877269">
        <w:rPr>
          <w:b/>
        </w:rPr>
        <w:t xml:space="preserve"> </w:t>
      </w:r>
      <w:r>
        <w:t>per hour per officer</w:t>
      </w:r>
      <w:r w:rsidR="00D877DB">
        <w:t xml:space="preserve">. </w:t>
      </w:r>
      <w:r w:rsidR="00CF2615">
        <w:t xml:space="preserve"> </w:t>
      </w:r>
      <w:r>
        <w:t xml:space="preserve">The </w:t>
      </w:r>
      <w:r w:rsidR="00D213FA">
        <w:t>Town</w:t>
      </w:r>
      <w:r w:rsidR="00DD75A6">
        <w:t xml:space="preserve"> of Santee</w:t>
      </w:r>
      <w:r>
        <w:t xml:space="preserve"> reserves the right to require the services of security officers, or more officers than are required, at </w:t>
      </w:r>
      <w:proofErr w:type="gramStart"/>
      <w:r>
        <w:t xml:space="preserve">the </w:t>
      </w:r>
      <w:r w:rsidR="00F23E9D">
        <w:t>Lessee</w:t>
      </w:r>
      <w:r>
        <w:t>’s</w:t>
      </w:r>
      <w:proofErr w:type="gramEnd"/>
      <w:r>
        <w:t xml:space="preserve"> expense for any f</w:t>
      </w:r>
      <w:r w:rsidR="00240169">
        <w:t>unction that the Event C</w:t>
      </w:r>
      <w:r w:rsidR="002A49AA">
        <w:t>oordinator</w:t>
      </w:r>
      <w:r>
        <w:t xml:space="preserve"> deems necessary.</w:t>
      </w:r>
      <w:r w:rsidR="00CF2615">
        <w:t xml:space="preserve"> </w:t>
      </w:r>
      <w:r w:rsidR="002D7BAE">
        <w:t xml:space="preserve"> </w:t>
      </w:r>
      <w:r>
        <w:t>Likewise,</w:t>
      </w:r>
      <w:r w:rsidR="002D7BAE" w:rsidRPr="002D7BAE">
        <w:t xml:space="preserve"> </w:t>
      </w:r>
      <w:r>
        <w:t xml:space="preserve">the </w:t>
      </w:r>
      <w:r w:rsidR="00F23E9D">
        <w:t>Lessee</w:t>
      </w:r>
      <w:r>
        <w:t xml:space="preserve"> can request the services of officers when they are not required to employ </w:t>
      </w:r>
      <w:r w:rsidR="00490A84">
        <w:t>them or</w:t>
      </w:r>
      <w:r>
        <w:t xml:space="preserve"> employ more officers than required. </w:t>
      </w:r>
      <w:r w:rsidR="00AD3352">
        <w:t xml:space="preserve"> </w:t>
      </w:r>
      <w:r>
        <w:t>When officers are required</w:t>
      </w:r>
      <w:r w:rsidR="00AD3352">
        <w:t>,</w:t>
      </w:r>
      <w:r w:rsidR="001324D3">
        <w:t xml:space="preserve"> Lessee</w:t>
      </w:r>
      <w:r>
        <w:t xml:space="preserve"> must retain</w:t>
      </w:r>
      <w:r w:rsidR="001324D3">
        <w:t xml:space="preserve"> them from the beginning of the</w:t>
      </w:r>
      <w:r>
        <w:t xml:space="preserve"> </w:t>
      </w:r>
      <w:proofErr w:type="gramStart"/>
      <w:r>
        <w:t>event time</w:t>
      </w:r>
      <w:proofErr w:type="gramEnd"/>
      <w:r>
        <w:t xml:space="preserve"> unt</w:t>
      </w:r>
      <w:r w:rsidR="00CF2615">
        <w:t>i</w:t>
      </w:r>
      <w:r w:rsidR="00AD3352">
        <w:t xml:space="preserve">l the end of </w:t>
      </w:r>
      <w:r w:rsidR="00CB7989">
        <w:t>Lessee</w:t>
      </w:r>
      <w:r w:rsidR="00AD3352">
        <w:t xml:space="preserve"> rental time.  </w:t>
      </w:r>
      <w:r>
        <w:t xml:space="preserve">Any security that is cancelled within 48 hours of the </w:t>
      </w:r>
      <w:proofErr w:type="gramStart"/>
      <w:r>
        <w:t>event date</w:t>
      </w:r>
      <w:proofErr w:type="gramEnd"/>
      <w:r>
        <w:t xml:space="preserve"> will result in full payment of the security office</w:t>
      </w:r>
      <w:r w:rsidR="00AD3352">
        <w:t xml:space="preserve">rs.  </w:t>
      </w:r>
      <w:r w:rsidR="0055546D">
        <w:t>When a security officer is scheduled, r</w:t>
      </w:r>
      <w:r>
        <w:t xml:space="preserve">ental times may not be altered </w:t>
      </w:r>
      <w:r w:rsidR="001324D3">
        <w:t>less than 24 hours prior to the event</w:t>
      </w:r>
      <w:r w:rsidR="0055546D">
        <w:t>.</w:t>
      </w:r>
    </w:p>
    <w:p w14:paraId="4F7178E6" w14:textId="64410DB8" w:rsidR="00834D06" w:rsidRDefault="00F74FCD" w:rsidP="005A1A86">
      <w:pPr>
        <w:pStyle w:val="NoSpacing"/>
        <w:jc w:val="both"/>
      </w:pPr>
      <w:r>
        <w:rPr>
          <w:b/>
        </w:rPr>
        <w:lastRenderedPageBreak/>
        <w:t>Entertainers &amp; Use of In-house Sound</w:t>
      </w:r>
      <w:r w:rsidR="004B7436">
        <w:rPr>
          <w:b/>
        </w:rPr>
        <w:t xml:space="preserve"> </w:t>
      </w:r>
      <w:r>
        <w:rPr>
          <w:b/>
        </w:rPr>
        <w:t>s</w:t>
      </w:r>
      <w:r w:rsidR="00EE5D0F" w:rsidRPr="00EE5D0F">
        <w:rPr>
          <w:b/>
        </w:rPr>
        <w:t>ystem</w:t>
      </w:r>
      <w:r w:rsidR="00B020C5">
        <w:t>: Before</w:t>
      </w:r>
      <w:r w:rsidR="004B7436">
        <w:t xml:space="preserve"> </w:t>
      </w:r>
      <w:r w:rsidR="00CB7989">
        <w:t xml:space="preserve">finalizing </w:t>
      </w:r>
      <w:r w:rsidR="00225F4D">
        <w:t>entertainment,</w:t>
      </w:r>
      <w:r w:rsidR="00CB7989">
        <w:t xml:space="preserve"> Lessee</w:t>
      </w:r>
      <w:r w:rsidR="00EE5D0F">
        <w:t xml:space="preserve"> should be sure</w:t>
      </w:r>
      <w:r w:rsidR="005A1A86">
        <w:t xml:space="preserve"> </w:t>
      </w:r>
      <w:r w:rsidR="00EE5D0F">
        <w:t>their power needs a</w:t>
      </w:r>
      <w:r w:rsidR="00AE7BE3">
        <w:t>re compatible with our facility.  F</w:t>
      </w:r>
      <w:r w:rsidR="00EE5D0F">
        <w:t>og and bubble machines are prohibited.</w:t>
      </w:r>
      <w:r w:rsidR="00AE7BE3">
        <w:t xml:space="preserve"> </w:t>
      </w:r>
      <w:r w:rsidR="00EE5D0F">
        <w:t xml:space="preserve"> </w:t>
      </w:r>
      <w:r w:rsidR="00F23E9D">
        <w:t>Lessee</w:t>
      </w:r>
      <w:r w:rsidR="00EE5D0F">
        <w:t xml:space="preserve"> is responsible for any </w:t>
      </w:r>
      <w:r w:rsidR="00225F4D">
        <w:t>damage</w:t>
      </w:r>
      <w:r w:rsidR="00EE5D0F">
        <w:t xml:space="preserve"> incurred to the facility by entertainers or their employees (including scratches on the </w:t>
      </w:r>
      <w:r w:rsidR="00AE7BE3">
        <w:t xml:space="preserve">floor and </w:t>
      </w:r>
      <w:proofErr w:type="gramStart"/>
      <w:r w:rsidR="00AE7BE3">
        <w:t>damages</w:t>
      </w:r>
      <w:proofErr w:type="gramEnd"/>
      <w:r w:rsidR="00AE7BE3">
        <w:t xml:space="preserve"> to the </w:t>
      </w:r>
      <w:proofErr w:type="gramStart"/>
      <w:r w:rsidR="00AE7BE3">
        <w:t>grounds</w:t>
      </w:r>
      <w:proofErr w:type="gramEnd"/>
      <w:r w:rsidR="00AE7BE3">
        <w:t>).  T</w:t>
      </w:r>
      <w:r w:rsidR="00EE5D0F">
        <w:t xml:space="preserve">he </w:t>
      </w:r>
      <w:r w:rsidR="00F23E9D">
        <w:t>Lessee</w:t>
      </w:r>
      <w:r w:rsidR="00EE5D0F">
        <w:t xml:space="preserve"> agrees to assume all </w:t>
      </w:r>
      <w:proofErr w:type="gramStart"/>
      <w:r w:rsidR="00EE5D0F">
        <w:t>cost</w:t>
      </w:r>
      <w:proofErr w:type="gramEnd"/>
      <w:r w:rsidR="00EE5D0F">
        <w:t xml:space="preserve"> arising from the use of patented, trademarked, franchised or copyrighted materials, devices, processes, or dramatic </w:t>
      </w:r>
      <w:r w:rsidR="00225F4D">
        <w:t>rights</w:t>
      </w:r>
      <w:r w:rsidR="00EE5D0F">
        <w:t xml:space="preserve"> used o</w:t>
      </w:r>
      <w:r w:rsidR="00D04590">
        <w:t>r</w:t>
      </w:r>
      <w:r w:rsidR="00A9235F">
        <w:rPr>
          <w:i/>
          <w:sz w:val="20"/>
          <w:szCs w:val="20"/>
        </w:rPr>
        <w:t xml:space="preserve">   </w:t>
      </w:r>
      <w:r w:rsidR="005A1A86">
        <w:t xml:space="preserve"> </w:t>
      </w:r>
      <w:r w:rsidR="00D04590">
        <w:t>incorporated into each event.  A</w:t>
      </w:r>
      <w:r w:rsidR="00EE5D0F">
        <w:t>n in-house sound system is available for</w:t>
      </w:r>
      <w:r w:rsidR="0076486C">
        <w:t xml:space="preserve"> a</w:t>
      </w:r>
      <w:r w:rsidR="00D04590">
        <w:t xml:space="preserve"> </w:t>
      </w:r>
      <w:r w:rsidR="00225F4D">
        <w:t>fee but</w:t>
      </w:r>
      <w:r w:rsidR="00EE5D0F">
        <w:t xml:space="preserve"> cannot be used in lieu of a DJ. </w:t>
      </w:r>
      <w:r w:rsidR="00D04590">
        <w:t xml:space="preserve"> </w:t>
      </w:r>
      <w:r w:rsidR="00CB7989">
        <w:t xml:space="preserve">It is recommended that Lessee </w:t>
      </w:r>
      <w:r w:rsidR="00EE5D0F">
        <w:t>hire a profes</w:t>
      </w:r>
      <w:r w:rsidR="00CB7989">
        <w:t xml:space="preserve">sional DJ or band if </w:t>
      </w:r>
      <w:r w:rsidR="00EE5D0F">
        <w:t>more than back</w:t>
      </w:r>
      <w:r w:rsidR="00D04590">
        <w:t xml:space="preserve">ground music </w:t>
      </w:r>
      <w:r w:rsidR="00CB7989">
        <w:t xml:space="preserve">is expected for </w:t>
      </w:r>
      <w:r w:rsidR="00D04590">
        <w:t xml:space="preserve">function.  </w:t>
      </w:r>
      <w:r w:rsidR="00A44560">
        <w:t xml:space="preserve">Event staff </w:t>
      </w:r>
      <w:r w:rsidR="00225F4D">
        <w:t>are</w:t>
      </w:r>
      <w:r w:rsidR="00A44560">
        <w:t xml:space="preserve"> not available to run</w:t>
      </w:r>
      <w:r w:rsidR="00EE5D0F">
        <w:t xml:space="preserve"> the music for </w:t>
      </w:r>
      <w:r w:rsidR="00A657A1" w:rsidRPr="00A657A1">
        <w:t>events</w:t>
      </w:r>
      <w:r w:rsidR="00EE5D0F" w:rsidRPr="00A657A1">
        <w:t>.</w:t>
      </w:r>
      <w:r w:rsidR="00D04590">
        <w:t xml:space="preserve"> </w:t>
      </w:r>
      <w:r w:rsidR="001756A1">
        <w:t xml:space="preserve"> </w:t>
      </w:r>
    </w:p>
    <w:p w14:paraId="4F37EE7D" w14:textId="77777777" w:rsidR="005A1A86" w:rsidRPr="005A1A86" w:rsidRDefault="005A1A86" w:rsidP="005A1A86">
      <w:pPr>
        <w:pStyle w:val="NoSpacing"/>
        <w:jc w:val="both"/>
        <w:rPr>
          <w:i/>
          <w:sz w:val="20"/>
          <w:szCs w:val="20"/>
        </w:rPr>
      </w:pPr>
    </w:p>
    <w:p w14:paraId="2FC51092" w14:textId="6306FBAB" w:rsidR="00EE5D0F" w:rsidRDefault="00EE5D0F" w:rsidP="00F172BD">
      <w:pPr>
        <w:jc w:val="both"/>
      </w:pPr>
      <w:r w:rsidRPr="00EE5D0F">
        <w:rPr>
          <w:b/>
        </w:rPr>
        <w:t>Inflatables and Mechanical Rides</w:t>
      </w:r>
      <w:r w:rsidR="001E797C">
        <w:t>: The</w:t>
      </w:r>
      <w:r>
        <w:t xml:space="preserve"> use of Inflatables and mechanical rides must be pre-a</w:t>
      </w:r>
      <w:r w:rsidR="002A49AA">
        <w:t>pproved by the Event Coordinator</w:t>
      </w:r>
      <w:r>
        <w:t xml:space="preserve"> at least 2 weeks </w:t>
      </w:r>
      <w:r w:rsidR="00D04590">
        <w:t xml:space="preserve">prior to the date of the event.  </w:t>
      </w:r>
      <w:r>
        <w:t xml:space="preserve">Rides may not be open for public use and proof of insurance listing the </w:t>
      </w:r>
      <w:r w:rsidR="00D213FA">
        <w:t>Town</w:t>
      </w:r>
      <w:r>
        <w:t xml:space="preserve"> as an additional </w:t>
      </w:r>
      <w:proofErr w:type="gramStart"/>
      <w:r>
        <w:t>insured</w:t>
      </w:r>
      <w:proofErr w:type="gramEnd"/>
      <w:r>
        <w:t xml:space="preserve"> must be provided.</w:t>
      </w:r>
    </w:p>
    <w:p w14:paraId="36197EBE" w14:textId="77777777" w:rsidR="00EE5D0F" w:rsidRDefault="00EE5D0F" w:rsidP="00F172BD">
      <w:pPr>
        <w:jc w:val="both"/>
      </w:pPr>
      <w:r w:rsidRPr="00EE5D0F">
        <w:rPr>
          <w:b/>
        </w:rPr>
        <w:t>Weapons &amp; Explosives</w:t>
      </w:r>
      <w:r>
        <w:t xml:space="preserve">: Possession and/or use of firearms, weapons, fireworks &amp; explosives are prohibited. </w:t>
      </w:r>
    </w:p>
    <w:p w14:paraId="0B20005D" w14:textId="67BE6D9A" w:rsidR="00EE5D0F" w:rsidRDefault="00EE5D0F" w:rsidP="00F172BD">
      <w:pPr>
        <w:jc w:val="both"/>
      </w:pPr>
      <w:r w:rsidRPr="00EE5D0F">
        <w:rPr>
          <w:b/>
        </w:rPr>
        <w:t xml:space="preserve">Tobacco </w:t>
      </w:r>
      <w:r w:rsidR="00F74FCD">
        <w:rPr>
          <w:b/>
        </w:rPr>
        <w:t>U</w:t>
      </w:r>
      <w:r w:rsidRPr="00EE5D0F">
        <w:rPr>
          <w:b/>
        </w:rPr>
        <w:t>se</w:t>
      </w:r>
      <w:r w:rsidR="00B020C5">
        <w:t>: Use</w:t>
      </w:r>
      <w:r>
        <w:t xml:space="preserve"> of tobacco products is prohib</w:t>
      </w:r>
      <w:r w:rsidR="008F1A3A">
        <w:t>ited insi</w:t>
      </w:r>
      <w:r w:rsidR="00BF1A70">
        <w:t>de and on the campus of T</w:t>
      </w:r>
      <w:r w:rsidR="00244E44">
        <w:t xml:space="preserve">he </w:t>
      </w:r>
      <w:r w:rsidR="008F1A3A">
        <w:t>Center</w:t>
      </w:r>
      <w:r>
        <w:t xml:space="preserve">. </w:t>
      </w:r>
      <w:r w:rsidR="008F1A3A">
        <w:t xml:space="preserve"> </w:t>
      </w:r>
      <w:r w:rsidR="00987AC3">
        <w:t>It is Lessee</w:t>
      </w:r>
      <w:r w:rsidR="00A44560">
        <w:t xml:space="preserve"> responsibility to inform guest</w:t>
      </w:r>
      <w:r>
        <w:t xml:space="preserve"> of this rule. </w:t>
      </w:r>
    </w:p>
    <w:p w14:paraId="65BAB23F" w14:textId="25E5A9B2" w:rsidR="00EE5D0F" w:rsidRDefault="00F74FCD" w:rsidP="00F172BD">
      <w:pPr>
        <w:jc w:val="both"/>
      </w:pPr>
      <w:r>
        <w:rPr>
          <w:b/>
        </w:rPr>
        <w:t>Violations of R</w:t>
      </w:r>
      <w:r w:rsidR="00EE5D0F" w:rsidRPr="00EE5D0F">
        <w:rPr>
          <w:b/>
        </w:rPr>
        <w:t>ules</w:t>
      </w:r>
      <w:r w:rsidR="00B020C5">
        <w:t>: Any</w:t>
      </w:r>
      <w:r w:rsidR="00EE5D0F">
        <w:t xml:space="preserve"> person violating the existing rules and regulations or, in the opinion of a events staff, constituting a public nuisance or potential hazard to persons or property, or exhibiting disorderly conduct, shall be served notice by the even</w:t>
      </w:r>
      <w:r w:rsidR="005050D9">
        <w:t xml:space="preserve">ts staff and expelled from the </w:t>
      </w:r>
      <w:r w:rsidR="00EE5D0F">
        <w:t>property.</w:t>
      </w:r>
      <w:r w:rsidR="005050D9">
        <w:t xml:space="preserve">  </w:t>
      </w:r>
      <w:r w:rsidR="00EE5D0F">
        <w:t xml:space="preserve"> Such violations can be subject to prosecution in accordance with state and local laws and ordinances. </w:t>
      </w:r>
    </w:p>
    <w:p w14:paraId="4654F925" w14:textId="6E5C530D" w:rsidR="00EE5D0F" w:rsidRDefault="00F74FCD" w:rsidP="00F172BD">
      <w:pPr>
        <w:jc w:val="both"/>
      </w:pPr>
      <w:r>
        <w:rPr>
          <w:b/>
        </w:rPr>
        <w:t>Right to Alter or End an E</w:t>
      </w:r>
      <w:r w:rsidR="00EE5D0F" w:rsidRPr="00EE5D0F">
        <w:rPr>
          <w:b/>
        </w:rPr>
        <w:t>vent</w:t>
      </w:r>
      <w:r w:rsidR="00B020C5">
        <w:t>: The</w:t>
      </w:r>
      <w:r w:rsidR="00EE5D0F">
        <w:t xml:space="preserve"> </w:t>
      </w:r>
      <w:r w:rsidR="00D213FA">
        <w:t>Town</w:t>
      </w:r>
      <w:r w:rsidR="00DD75A6">
        <w:t xml:space="preserve"> of Santee</w:t>
      </w:r>
      <w:r w:rsidR="00EE5D0F">
        <w:t xml:space="preserve"> maintains the right to alter or end an event at any time it is determined necessary to protect the facility from damage; or to assure the safety and welfare of event participants, park visitors</w:t>
      </w:r>
      <w:r w:rsidR="003A41BC">
        <w:t>, or the surrounding community.  I</w:t>
      </w:r>
      <w:r w:rsidR="00EE5D0F">
        <w:t xml:space="preserve">n the event a function is ended for cause, no refund will be issued. </w:t>
      </w:r>
    </w:p>
    <w:p w14:paraId="44E6ED9D" w14:textId="71C11484" w:rsidR="00610B30" w:rsidRDefault="00EE5D0F" w:rsidP="00F172BD">
      <w:pPr>
        <w:jc w:val="both"/>
      </w:pPr>
      <w:r w:rsidRPr="00EE5D0F">
        <w:rPr>
          <w:b/>
        </w:rPr>
        <w:t>Damages:</w:t>
      </w:r>
      <w:r w:rsidR="00F74FCD">
        <w:rPr>
          <w:b/>
        </w:rPr>
        <w:t xml:space="preserve"> </w:t>
      </w:r>
      <w:r>
        <w:t xml:space="preserve"> Damage or altering th</w:t>
      </w:r>
      <w:r w:rsidR="00BF1A70">
        <w:t>e appearance of any portion of T</w:t>
      </w:r>
      <w:r>
        <w:t xml:space="preserve">he </w:t>
      </w:r>
      <w:r w:rsidR="003A41BC">
        <w:t xml:space="preserve">Center </w:t>
      </w:r>
      <w:r>
        <w:t>or surrounding area will result in the forfeit</w:t>
      </w:r>
      <w:r w:rsidR="006F345A">
        <w:t>ure</w:t>
      </w:r>
      <w:r>
        <w:t xml:space="preserve"> of the security deposit, be it an act of the </w:t>
      </w:r>
      <w:r w:rsidR="00F23E9D">
        <w:t>Lessee</w:t>
      </w:r>
      <w:r>
        <w:t xml:space="preserve">, his employees, agents or guest. </w:t>
      </w:r>
      <w:r w:rsidR="003A41BC">
        <w:t xml:space="preserve"> </w:t>
      </w:r>
      <w:r>
        <w:t xml:space="preserve">An inspection is conducted immediately after each rental. </w:t>
      </w:r>
      <w:r w:rsidR="006F345A">
        <w:t xml:space="preserve"> </w:t>
      </w:r>
      <w:r>
        <w:t xml:space="preserve">The </w:t>
      </w:r>
      <w:r w:rsidR="00F23E9D">
        <w:t>Lessee</w:t>
      </w:r>
      <w:r>
        <w:t xml:space="preserve"> is responsible for any </w:t>
      </w:r>
      <w:r w:rsidR="00225F4D">
        <w:t>damage</w:t>
      </w:r>
      <w:r>
        <w:t xml:space="preserve"> that </w:t>
      </w:r>
      <w:r w:rsidR="00225F4D">
        <w:t>exceeds</w:t>
      </w:r>
      <w:r>
        <w:t xml:space="preserve"> the amount of the security depo</w:t>
      </w:r>
      <w:r w:rsidR="002A49AA">
        <w:t>sit, as determined by the Event Coordinato</w:t>
      </w:r>
      <w:r>
        <w:t>r.</w:t>
      </w:r>
    </w:p>
    <w:p w14:paraId="6A366C76" w14:textId="58941084" w:rsidR="008045F6" w:rsidRDefault="00EE5D0F" w:rsidP="008045F6">
      <w:r w:rsidRPr="00610B30">
        <w:rPr>
          <w:b/>
        </w:rPr>
        <w:t xml:space="preserve">Clean up </w:t>
      </w:r>
      <w:r w:rsidR="00F74FCD">
        <w:rPr>
          <w:b/>
        </w:rPr>
        <w:t>R</w:t>
      </w:r>
      <w:r w:rsidRPr="00610B30">
        <w:rPr>
          <w:b/>
        </w:rPr>
        <w:t>esponsibilities</w:t>
      </w:r>
      <w:r w:rsidR="00610B30">
        <w:t xml:space="preserve">: </w:t>
      </w:r>
      <w:r w:rsidR="00225F4D">
        <w:t>(Catering Services)</w:t>
      </w:r>
    </w:p>
    <w:p w14:paraId="44EBCF32" w14:textId="77777777" w:rsidR="008045F6" w:rsidRDefault="00E8550A" w:rsidP="008045F6">
      <w:r>
        <w:t>KITCHEN AREA:</w:t>
      </w:r>
    </w:p>
    <w:p w14:paraId="25789352" w14:textId="77777777" w:rsidR="00E8550A" w:rsidRDefault="00E8550A" w:rsidP="00554199">
      <w:pPr>
        <w:pStyle w:val="NoSpacing"/>
      </w:pPr>
      <w:proofErr w:type="gramStart"/>
      <w:r>
        <w:t xml:space="preserve">( </w:t>
      </w:r>
      <w:r w:rsidR="00554199">
        <w:t xml:space="preserve"> </w:t>
      </w:r>
      <w:r>
        <w:t>)</w:t>
      </w:r>
      <w:proofErr w:type="gramEnd"/>
      <w:r>
        <w:t xml:space="preserve"> Bag and tie all garbage and place in the designated recepta</w:t>
      </w:r>
      <w:r w:rsidR="00D24907">
        <w:t>cles located outside</w:t>
      </w:r>
      <w:r>
        <w:t xml:space="preserve">. </w:t>
      </w:r>
    </w:p>
    <w:p w14:paraId="1DB888AF" w14:textId="77777777" w:rsidR="00E8550A" w:rsidRDefault="00E8550A" w:rsidP="00554199">
      <w:pPr>
        <w:pStyle w:val="NoSpacing"/>
      </w:pPr>
      <w:proofErr w:type="gramStart"/>
      <w:r>
        <w:t xml:space="preserve">( </w:t>
      </w:r>
      <w:r w:rsidR="00554199">
        <w:t xml:space="preserve"> </w:t>
      </w:r>
      <w:r>
        <w:t>)</w:t>
      </w:r>
      <w:proofErr w:type="gramEnd"/>
      <w:r>
        <w:t xml:space="preserve"> Clean and wipe down the sink, counters, tables</w:t>
      </w:r>
      <w:r w:rsidR="00AD3477">
        <w:t xml:space="preserve">, warmers, </w:t>
      </w:r>
      <w:r>
        <w:t xml:space="preserve">and pushcarts. </w:t>
      </w:r>
    </w:p>
    <w:p w14:paraId="4B605786" w14:textId="77777777" w:rsidR="00A44560" w:rsidRDefault="00E8550A" w:rsidP="00554199">
      <w:pPr>
        <w:pStyle w:val="NoSpacing"/>
      </w:pPr>
      <w:proofErr w:type="gramStart"/>
      <w:r>
        <w:t>(</w:t>
      </w:r>
      <w:r w:rsidR="00554199">
        <w:t xml:space="preserve"> </w:t>
      </w:r>
      <w:r>
        <w:t xml:space="preserve"> )</w:t>
      </w:r>
      <w:proofErr w:type="gramEnd"/>
      <w:r>
        <w:t xml:space="preserve"> Sweep and mop the kitchen floor.</w:t>
      </w:r>
    </w:p>
    <w:p w14:paraId="4A0A8120" w14:textId="77777777" w:rsidR="00554199" w:rsidRDefault="00E8550A" w:rsidP="00554199">
      <w:pPr>
        <w:pStyle w:val="NoSpacing"/>
      </w:pPr>
      <w:proofErr w:type="gramStart"/>
      <w:r>
        <w:t>(</w:t>
      </w:r>
      <w:r w:rsidR="00554199">
        <w:t xml:space="preserve"> </w:t>
      </w:r>
      <w:r>
        <w:t xml:space="preserve"> )</w:t>
      </w:r>
      <w:proofErr w:type="gramEnd"/>
      <w:r>
        <w:t xml:space="preserve"> Linens, dishes, glasses floral stands, and other rental equipment must be removed immediately </w:t>
      </w:r>
    </w:p>
    <w:p w14:paraId="1008937A" w14:textId="77777777" w:rsidR="00E8550A" w:rsidRDefault="00554199" w:rsidP="00554199">
      <w:pPr>
        <w:pStyle w:val="NoSpacing"/>
      </w:pPr>
      <w:r>
        <w:t xml:space="preserve">      </w:t>
      </w:r>
      <w:r w:rsidR="00E8550A">
        <w:t>following the event.</w:t>
      </w:r>
    </w:p>
    <w:p w14:paraId="340E638C" w14:textId="77777777" w:rsidR="00E8550A" w:rsidRDefault="00E8550A" w:rsidP="003F61F8">
      <w:pPr>
        <w:pStyle w:val="NoSpacing"/>
      </w:pPr>
      <w:proofErr w:type="gramStart"/>
      <w:r>
        <w:t>(</w:t>
      </w:r>
      <w:r w:rsidR="00554199">
        <w:t xml:space="preserve"> </w:t>
      </w:r>
      <w:r w:rsidR="00D24907">
        <w:t xml:space="preserve"> )</w:t>
      </w:r>
      <w:proofErr w:type="gramEnd"/>
      <w:r w:rsidR="00D24907">
        <w:t xml:space="preserve"> R</w:t>
      </w:r>
      <w:r>
        <w:t xml:space="preserve">emove all decorations from the premises. </w:t>
      </w:r>
    </w:p>
    <w:p w14:paraId="270DBC7D" w14:textId="77777777" w:rsidR="00D24907" w:rsidRDefault="00D24907" w:rsidP="00E8550A">
      <w:pPr>
        <w:pStyle w:val="NoSpacing"/>
      </w:pPr>
    </w:p>
    <w:p w14:paraId="5504DDF4" w14:textId="77777777" w:rsidR="00E8550A" w:rsidRDefault="0001043F" w:rsidP="00E8550A">
      <w:pPr>
        <w:pStyle w:val="NoSpacing"/>
      </w:pPr>
      <w:r>
        <w:t>THE CENTER</w:t>
      </w:r>
      <w:r w:rsidR="00E8550A">
        <w:t xml:space="preserve">/AND MEETING ROOMS (INSIDE): </w:t>
      </w:r>
    </w:p>
    <w:p w14:paraId="36C3AB9D" w14:textId="77777777" w:rsidR="00D24907" w:rsidRDefault="00D24907" w:rsidP="00E8550A">
      <w:pPr>
        <w:pStyle w:val="NoSpacing"/>
      </w:pPr>
    </w:p>
    <w:p w14:paraId="0B9B74F0" w14:textId="77777777" w:rsidR="00554199" w:rsidRDefault="00E8550A" w:rsidP="00554199">
      <w:pPr>
        <w:pStyle w:val="NoSpacing"/>
      </w:pPr>
      <w:proofErr w:type="gramStart"/>
      <w:r>
        <w:t>(  )</w:t>
      </w:r>
      <w:proofErr w:type="gramEnd"/>
      <w:r>
        <w:t xml:space="preserve"> Linens, dishes, glasses, floral stands, and other rental equipment must be removed immediately </w:t>
      </w:r>
      <w:r w:rsidR="00554199">
        <w:t xml:space="preserve">  </w:t>
      </w:r>
    </w:p>
    <w:p w14:paraId="65E1D8ED" w14:textId="77777777" w:rsidR="00D24907" w:rsidRDefault="00554199" w:rsidP="003F61F8">
      <w:pPr>
        <w:pStyle w:val="NoSpacing"/>
      </w:pPr>
      <w:r>
        <w:t xml:space="preserve">      </w:t>
      </w:r>
      <w:r w:rsidR="00E8550A">
        <w:t xml:space="preserve">following the event. </w:t>
      </w:r>
      <w:r w:rsidR="003F61F8">
        <w:t xml:space="preserve"> </w:t>
      </w:r>
    </w:p>
    <w:p w14:paraId="244BEFB7" w14:textId="6F72FD87" w:rsidR="00A539F7" w:rsidRDefault="000A6F7C" w:rsidP="009D3148">
      <w:pPr>
        <w:pStyle w:val="NoSpacing"/>
        <w:ind w:right="-432"/>
      </w:pPr>
      <w:proofErr w:type="gramStart"/>
      <w:r>
        <w:lastRenderedPageBreak/>
        <w:t>(  )</w:t>
      </w:r>
      <w:proofErr w:type="gramEnd"/>
      <w:r>
        <w:t xml:space="preserve"> Remove all decorations from the </w:t>
      </w:r>
      <w:r w:rsidR="009D3148">
        <w:t>premises. (</w:t>
      </w:r>
      <w:r w:rsidR="00225F4D">
        <w:t>Decorator/Les</w:t>
      </w:r>
      <w:r w:rsidR="009D3148">
        <w:t>see)</w:t>
      </w:r>
      <w:r>
        <w:t xml:space="preserve">                                                                                                                                  </w:t>
      </w:r>
      <w:r w:rsidR="003F61F8">
        <w:t xml:space="preserve"> </w:t>
      </w:r>
      <w:r w:rsidR="00A539F7">
        <w:t xml:space="preserve">                                                                                                                              </w:t>
      </w:r>
      <w:r w:rsidR="000654AF">
        <w:t xml:space="preserve">  </w:t>
      </w:r>
      <w:r w:rsidR="00A539F7">
        <w:t xml:space="preserve">        </w:t>
      </w:r>
    </w:p>
    <w:p w14:paraId="1037FD60" w14:textId="77777777" w:rsidR="00E8550A" w:rsidRDefault="00E8550A" w:rsidP="00554199">
      <w:pPr>
        <w:pStyle w:val="NoSpacing"/>
      </w:pPr>
      <w:proofErr w:type="gramStart"/>
      <w:r>
        <w:t>(  )</w:t>
      </w:r>
      <w:proofErr w:type="gramEnd"/>
      <w:r>
        <w:t xml:space="preserve"> Dispose of all decorations and trash that have fallen on the floor. </w:t>
      </w:r>
    </w:p>
    <w:p w14:paraId="4F0000B3" w14:textId="77777777" w:rsidR="00E8550A" w:rsidRDefault="00E8550A" w:rsidP="00554199">
      <w:pPr>
        <w:pStyle w:val="NoSpacing"/>
      </w:pPr>
      <w:proofErr w:type="gramStart"/>
      <w:r>
        <w:t>(  )</w:t>
      </w:r>
      <w:proofErr w:type="gramEnd"/>
      <w:r>
        <w:t xml:space="preserve"> Bag and tie all garbage and place in the designated recepta</w:t>
      </w:r>
      <w:r w:rsidR="00D24907">
        <w:t>cles located outside</w:t>
      </w:r>
      <w:r>
        <w:t xml:space="preserve">. </w:t>
      </w:r>
    </w:p>
    <w:p w14:paraId="4E27AF0A" w14:textId="77777777" w:rsidR="00EB0220" w:rsidRDefault="00E8550A" w:rsidP="00554199">
      <w:pPr>
        <w:pStyle w:val="NoSpacing"/>
      </w:pPr>
      <w:proofErr w:type="gramStart"/>
      <w:r>
        <w:t>(</w:t>
      </w:r>
      <w:r w:rsidR="00554199">
        <w:t xml:space="preserve"> </w:t>
      </w:r>
      <w:r>
        <w:t xml:space="preserve"> )</w:t>
      </w:r>
      <w:proofErr w:type="gramEnd"/>
      <w:r>
        <w:t xml:space="preserve"> Extract all liquid and food </w:t>
      </w:r>
      <w:proofErr w:type="gramStart"/>
      <w:r>
        <w:t>spills</w:t>
      </w:r>
      <w:proofErr w:type="gramEnd"/>
      <w:r>
        <w:t xml:space="preserve"> from the floor of the event space.</w:t>
      </w:r>
    </w:p>
    <w:p w14:paraId="6372EE91" w14:textId="77777777" w:rsidR="00EB0220" w:rsidRDefault="00EB0220" w:rsidP="00554199">
      <w:pPr>
        <w:pStyle w:val="NoSpacing"/>
      </w:pPr>
    </w:p>
    <w:p w14:paraId="4B372C02" w14:textId="77777777" w:rsidR="00EB0220" w:rsidRDefault="00EB0220" w:rsidP="00EB0220">
      <w:pPr>
        <w:pStyle w:val="NoSpacing"/>
        <w:jc w:val="center"/>
      </w:pPr>
      <w:r>
        <w:t>The Town of Santee shall not be held liable for any items left on premises.</w:t>
      </w:r>
    </w:p>
    <w:p w14:paraId="1EA021D2" w14:textId="77777777" w:rsidR="00554199" w:rsidRDefault="00554199" w:rsidP="00554199">
      <w:pPr>
        <w:pStyle w:val="NoSpacing"/>
      </w:pPr>
    </w:p>
    <w:p w14:paraId="003E27A5" w14:textId="1E6E79F2" w:rsidR="00610B30" w:rsidRDefault="00610B30" w:rsidP="00834D06">
      <w:pPr>
        <w:pStyle w:val="NoSpacing"/>
      </w:pPr>
      <w:r w:rsidRPr="00610B30">
        <w:rPr>
          <w:b/>
        </w:rPr>
        <w:t>Parking, loading &amp; unloading</w:t>
      </w:r>
      <w:r w:rsidR="009D3148">
        <w:t>: All</w:t>
      </w:r>
      <w:r>
        <w:t xml:space="preserve"> vehicles should park in designated parking areas</w:t>
      </w:r>
      <w:r w:rsidR="00D24907">
        <w:t xml:space="preserve">.  </w:t>
      </w:r>
      <w:r>
        <w:t xml:space="preserve">Failure to follow this policy may result in the forfeiture of the security deposit and may result in additional </w:t>
      </w:r>
      <w:proofErr w:type="gramStart"/>
      <w:r>
        <w:t>damage fees</w:t>
      </w:r>
      <w:proofErr w:type="gramEnd"/>
      <w:r>
        <w:t xml:space="preserve"> charged to the </w:t>
      </w:r>
      <w:r w:rsidR="00F23E9D">
        <w:t>Lessee</w:t>
      </w:r>
      <w:r>
        <w:t xml:space="preserve">. </w:t>
      </w:r>
      <w:r w:rsidR="00CF2615">
        <w:t xml:space="preserve"> </w:t>
      </w:r>
      <w:r>
        <w:t xml:space="preserve">Vehicles are NOT to be left in the loading/unloading circle drive. </w:t>
      </w:r>
    </w:p>
    <w:p w14:paraId="6B839AD0" w14:textId="77777777" w:rsidR="00833B3A" w:rsidRDefault="00833B3A" w:rsidP="00833B3A">
      <w:pPr>
        <w:pStyle w:val="NoSpacing"/>
      </w:pPr>
    </w:p>
    <w:p w14:paraId="32D70E68" w14:textId="7D31FA37" w:rsidR="002E0587" w:rsidRDefault="002E0587" w:rsidP="00D9237A">
      <w:pPr>
        <w:jc w:val="both"/>
      </w:pPr>
      <w:r>
        <w:rPr>
          <w:b/>
        </w:rPr>
        <w:t>Insurance</w:t>
      </w:r>
      <w:r w:rsidR="009D3148">
        <w:t>: If</w:t>
      </w:r>
      <w:r w:rsidR="00C06D55">
        <w:t xml:space="preserve"> any of the </w:t>
      </w:r>
      <w:r w:rsidR="00B54146">
        <w:t>following activities</w:t>
      </w:r>
      <w:r w:rsidR="00C06D55">
        <w:t xml:space="preserve"> </w:t>
      </w:r>
      <w:proofErr w:type="gramStart"/>
      <w:r w:rsidR="00C06D55">
        <w:t>applies</w:t>
      </w:r>
      <w:proofErr w:type="gramEnd"/>
      <w:r w:rsidR="00B54146">
        <w:t>, a</w:t>
      </w:r>
      <w:r>
        <w:t xml:space="preserve"> certifi</w:t>
      </w:r>
      <w:r w:rsidR="009F2EA1">
        <w:t>cate of insurance (minimum of $1</w:t>
      </w:r>
      <w:r>
        <w:t>,000,000) is requi</w:t>
      </w:r>
      <w:r w:rsidR="00C06D55">
        <w:t xml:space="preserve">red by the </w:t>
      </w:r>
      <w:r w:rsidR="00F23E9D">
        <w:t>Lessee</w:t>
      </w:r>
      <w:r>
        <w:t xml:space="preserve"> and is to be provided to the </w:t>
      </w:r>
      <w:r w:rsidR="00D213FA">
        <w:t>Town</w:t>
      </w:r>
      <w:r w:rsidR="00187D2C">
        <w:t xml:space="preserve"> of Santee</w:t>
      </w:r>
      <w:r>
        <w:t xml:space="preserve"> at</w:t>
      </w:r>
      <w:r w:rsidR="00C06D55">
        <w:t xml:space="preserve"> least </w:t>
      </w:r>
      <w:r w:rsidR="00EB0220" w:rsidRPr="00EB0220">
        <w:rPr>
          <w:u w:val="single"/>
        </w:rPr>
        <w:t>30</w:t>
      </w:r>
      <w:r w:rsidR="00EB0220" w:rsidRPr="001C514F">
        <w:rPr>
          <w:u w:val="single"/>
        </w:rPr>
        <w:t xml:space="preserve"> </w:t>
      </w:r>
      <w:r w:rsidRPr="001C514F">
        <w:rPr>
          <w:u w:val="single"/>
        </w:rPr>
        <w:t>days</w:t>
      </w:r>
      <w:r>
        <w:t xml:space="preserve"> prior to the event (minimum of </w:t>
      </w:r>
      <w:r w:rsidR="009F2EA1">
        <w:t>$1</w:t>
      </w:r>
      <w:r>
        <w:t>,000,000)</w:t>
      </w:r>
      <w:r w:rsidR="00C06D55">
        <w:t xml:space="preserve">.  It is required that the </w:t>
      </w:r>
      <w:r w:rsidR="00F23E9D">
        <w:t>Lessee</w:t>
      </w:r>
      <w:r w:rsidR="00F4590B">
        <w:t xml:space="preserve"> list the </w:t>
      </w:r>
      <w:r w:rsidR="00D213FA">
        <w:t>Town</w:t>
      </w:r>
      <w:r w:rsidR="00C06D55">
        <w:t>, their employees or representatives, or volunteer</w:t>
      </w:r>
      <w:r w:rsidR="00F4590B">
        <w:t xml:space="preserve">s working for the </w:t>
      </w:r>
      <w:r w:rsidR="00D213FA">
        <w:t>Town</w:t>
      </w:r>
      <w:r w:rsidR="00C06D55">
        <w:t xml:space="preserve"> as additional insureds</w:t>
      </w:r>
      <w:r>
        <w:t>:</w:t>
      </w:r>
    </w:p>
    <w:p w14:paraId="7F5082C5" w14:textId="77777777" w:rsidR="002E0587" w:rsidRDefault="009C4104" w:rsidP="002E0587">
      <w:pPr>
        <w:pStyle w:val="ListParagraph"/>
        <w:numPr>
          <w:ilvl w:val="0"/>
          <w:numId w:val="1"/>
        </w:numPr>
      </w:pPr>
      <w:r>
        <w:t>Alcohol</w:t>
      </w:r>
      <w:r w:rsidR="002E0587">
        <w:t xml:space="preserve"> or hosted bar.</w:t>
      </w:r>
    </w:p>
    <w:p w14:paraId="4EB5BB59" w14:textId="31958586" w:rsidR="002E0587" w:rsidRDefault="009D3148" w:rsidP="002E0587">
      <w:pPr>
        <w:pStyle w:val="ListParagraph"/>
        <w:numPr>
          <w:ilvl w:val="0"/>
          <w:numId w:val="1"/>
        </w:numPr>
      </w:pPr>
      <w:r>
        <w:t>Events are</w:t>
      </w:r>
      <w:r w:rsidR="002E0587">
        <w:t xml:space="preserve"> open to public.</w:t>
      </w:r>
    </w:p>
    <w:p w14:paraId="2CE121DF" w14:textId="77777777" w:rsidR="00187D2C" w:rsidRDefault="002E0587" w:rsidP="00187D2C">
      <w:pPr>
        <w:pStyle w:val="ListParagraph"/>
        <w:numPr>
          <w:ilvl w:val="0"/>
          <w:numId w:val="1"/>
        </w:numPr>
      </w:pPr>
      <w:r>
        <w:t>Four Hundred (400) or more guest in attendance.</w:t>
      </w:r>
    </w:p>
    <w:p w14:paraId="53DD2800" w14:textId="0D673CFF" w:rsidR="00834D06" w:rsidRDefault="00187D2C" w:rsidP="00D9237A">
      <w:pPr>
        <w:jc w:val="both"/>
      </w:pPr>
      <w:r>
        <w:t xml:space="preserve">If the certificate of insurance is </w:t>
      </w:r>
      <w:r w:rsidRPr="001C514F">
        <w:rPr>
          <w:u w:val="single"/>
        </w:rPr>
        <w:t>not</w:t>
      </w:r>
      <w:r>
        <w:t xml:space="preserve"> provided to the </w:t>
      </w:r>
      <w:r w:rsidR="00D213FA">
        <w:t>Town</w:t>
      </w:r>
      <w:r>
        <w:t xml:space="preserve"> of Santee </w:t>
      </w:r>
      <w:r w:rsidRPr="00EB0220">
        <w:rPr>
          <w:b/>
        </w:rPr>
        <w:t>30</w:t>
      </w:r>
      <w:r w:rsidRPr="001C514F">
        <w:rPr>
          <w:b/>
        </w:rPr>
        <w:t xml:space="preserve"> days</w:t>
      </w:r>
      <w:r>
        <w:t xml:space="preserve"> prior to the event, the </w:t>
      </w:r>
      <w:r w:rsidR="00D213FA">
        <w:t>Town</w:t>
      </w:r>
      <w:r>
        <w:t xml:space="preserve"> of Santee will purchase the certificate of </w:t>
      </w:r>
      <w:r w:rsidR="009D3148">
        <w:t>insurance,</w:t>
      </w:r>
      <w:r>
        <w:t xml:space="preserve"> and the </w:t>
      </w:r>
      <w:r w:rsidR="00F23E9D">
        <w:t>Lessee</w:t>
      </w:r>
      <w:r>
        <w:t xml:space="preserve"> will incur </w:t>
      </w:r>
      <w:r w:rsidR="00C06D55">
        <w:t>the additional</w:t>
      </w:r>
      <w:r>
        <w:t xml:space="preserve"> expense.</w:t>
      </w:r>
    </w:p>
    <w:p w14:paraId="6654667C" w14:textId="6DD4853D" w:rsidR="00833B3A" w:rsidRPr="00833B3A" w:rsidRDefault="00833B3A" w:rsidP="00D9237A">
      <w:pPr>
        <w:jc w:val="both"/>
      </w:pPr>
      <w:r>
        <w:rPr>
          <w:b/>
        </w:rPr>
        <w:t>Special Compliance</w:t>
      </w:r>
      <w:r w:rsidR="009D3148">
        <w:rPr>
          <w:b/>
        </w:rPr>
        <w:t>: As</w:t>
      </w:r>
      <w:r>
        <w:t xml:space="preserve"> the party responsible for the procurement of </w:t>
      </w:r>
      <w:r w:rsidR="00BF1A70">
        <w:t>any services to be provided at T</w:t>
      </w:r>
      <w:r>
        <w:t xml:space="preserve">he Center, </w:t>
      </w:r>
      <w:r w:rsidR="00F23E9D">
        <w:t>Lessee</w:t>
      </w:r>
      <w:r>
        <w:t xml:space="preserve"> assumes complete responsibility for compliance with the South Carolina Illegal Immigration Reform Act </w:t>
      </w:r>
      <w:proofErr w:type="gramStart"/>
      <w:r>
        <w:t>in regard to</w:t>
      </w:r>
      <w:proofErr w:type="gramEnd"/>
      <w:r>
        <w:t xml:space="preserve"> contracts for any services to be provided.</w:t>
      </w:r>
    </w:p>
    <w:p w14:paraId="4EEC7EC2" w14:textId="77777777" w:rsidR="00834D06" w:rsidRDefault="00834D06" w:rsidP="00834D06">
      <w:pPr>
        <w:jc w:val="center"/>
        <w:rPr>
          <w:b/>
          <w:sz w:val="20"/>
          <w:szCs w:val="20"/>
        </w:rPr>
      </w:pPr>
      <w:r>
        <w:rPr>
          <w:b/>
          <w:sz w:val="20"/>
          <w:szCs w:val="20"/>
        </w:rPr>
        <w:t xml:space="preserve">The </w:t>
      </w:r>
      <w:r w:rsidR="00D213FA">
        <w:rPr>
          <w:b/>
          <w:sz w:val="20"/>
          <w:szCs w:val="20"/>
        </w:rPr>
        <w:t>Town</w:t>
      </w:r>
      <w:r>
        <w:rPr>
          <w:b/>
          <w:sz w:val="20"/>
          <w:szCs w:val="20"/>
        </w:rPr>
        <w:t xml:space="preserve"> of Santee may add or delete sections of this contract as it becomes necessary without notice.</w:t>
      </w:r>
    </w:p>
    <w:p w14:paraId="61C7BEE7" w14:textId="2145C894" w:rsidR="00610B30" w:rsidRPr="008A6CEF" w:rsidRDefault="008A6CEF" w:rsidP="00D9237A">
      <w:pPr>
        <w:jc w:val="both"/>
      </w:pPr>
      <w:r>
        <w:rPr>
          <w:b/>
        </w:rPr>
        <w:t>Indemnification</w:t>
      </w:r>
      <w:r w:rsidR="009D3148" w:rsidRPr="00610B30">
        <w:rPr>
          <w:b/>
        </w:rPr>
        <w:t>:</w:t>
      </w:r>
      <w:r w:rsidR="009D3148">
        <w:t xml:space="preserve"> The</w:t>
      </w:r>
      <w:r w:rsidR="00CF2615" w:rsidRPr="008A6CEF">
        <w:t xml:space="preserve"> </w:t>
      </w:r>
      <w:r w:rsidR="00F23E9D">
        <w:t>Lessee</w:t>
      </w:r>
      <w:r w:rsidR="00F4590B">
        <w:t xml:space="preserve"> </w:t>
      </w:r>
      <w:r w:rsidR="00610B30" w:rsidRPr="008A6CEF">
        <w:t xml:space="preserve">agree to indemnify and hold harmless the </w:t>
      </w:r>
      <w:r w:rsidR="00D213FA">
        <w:t>Town</w:t>
      </w:r>
      <w:r w:rsidR="00610B30" w:rsidRPr="008A6CEF">
        <w:t xml:space="preserve"> and its agents and employees from </w:t>
      </w:r>
      <w:proofErr w:type="gramStart"/>
      <w:r w:rsidR="00610B30" w:rsidRPr="008A6CEF">
        <w:t>any and all</w:t>
      </w:r>
      <w:proofErr w:type="gramEnd"/>
      <w:r w:rsidR="00610B30" w:rsidRPr="008A6CEF">
        <w:t xml:space="preserve"> claims or lawsuits for </w:t>
      </w:r>
      <w:proofErr w:type="gramStart"/>
      <w:r w:rsidR="00610B30" w:rsidRPr="008A6CEF">
        <w:t>damages</w:t>
      </w:r>
      <w:proofErr w:type="gramEnd"/>
      <w:r w:rsidR="00610B30" w:rsidRPr="008A6CEF">
        <w:t xml:space="preserve"> or injuries of any kind or nature which occur </w:t>
      </w:r>
      <w:proofErr w:type="gramStart"/>
      <w:r w:rsidR="00610B30" w:rsidRPr="008A6CEF">
        <w:t>as a result of</w:t>
      </w:r>
      <w:proofErr w:type="gramEnd"/>
      <w:r w:rsidR="00610B30" w:rsidRPr="008A6CEF">
        <w:t xml:space="preserve"> or arising out of the </w:t>
      </w:r>
      <w:r w:rsidR="00CF2615" w:rsidRPr="008A6CEF">
        <w:t xml:space="preserve">use </w:t>
      </w:r>
      <w:r w:rsidR="00F4590B">
        <w:t xml:space="preserve">of </w:t>
      </w:r>
      <w:r w:rsidR="00D213FA">
        <w:t>Town</w:t>
      </w:r>
      <w:r w:rsidR="00F4590B">
        <w:t xml:space="preserve"> property by the </w:t>
      </w:r>
      <w:r w:rsidR="00F23E9D">
        <w:t>Lessee</w:t>
      </w:r>
      <w:r w:rsidR="00F4590B">
        <w:t xml:space="preserve"> </w:t>
      </w:r>
      <w:r w:rsidR="00CF2615" w:rsidRPr="008A6CEF">
        <w:t xml:space="preserve">and the guest of the </w:t>
      </w:r>
      <w:r w:rsidR="00F23E9D">
        <w:t>Lessee</w:t>
      </w:r>
      <w:r w:rsidR="00610B30" w:rsidRPr="008A6CEF">
        <w:t xml:space="preserve"> pursuant to this agreement.</w:t>
      </w:r>
    </w:p>
    <w:p w14:paraId="46F3895F" w14:textId="04E9AF8A" w:rsidR="00146371" w:rsidRPr="00146371" w:rsidRDefault="00DE5602" w:rsidP="00146371">
      <w:pPr>
        <w:jc w:val="both"/>
      </w:pPr>
      <w:r w:rsidRPr="00DE5602">
        <w:t xml:space="preserve">The undersigned represents that they are at least </w:t>
      </w:r>
      <w:r w:rsidR="009C4104">
        <w:t>21</w:t>
      </w:r>
      <w:r w:rsidRPr="00DE5602">
        <w:t xml:space="preserve"> years of age and are authorized to enter into this agreement.</w:t>
      </w:r>
      <w:r>
        <w:t xml:space="preserve">  Further, t</w:t>
      </w:r>
      <w:r w:rsidR="00146371" w:rsidRPr="00DE5602">
        <w:t>he</w:t>
      </w:r>
      <w:r w:rsidR="00146371" w:rsidRPr="00DE5602">
        <w:rPr>
          <w:sz w:val="24"/>
          <w:szCs w:val="24"/>
        </w:rPr>
        <w:t xml:space="preserve"> undersigned</w:t>
      </w:r>
      <w:r w:rsidR="00146371" w:rsidRPr="00146371">
        <w:t xml:space="preserve"> has read a</w:t>
      </w:r>
      <w:r w:rsidR="00445EB0">
        <w:t xml:space="preserve">nd agrees to </w:t>
      </w:r>
      <w:r w:rsidR="00F4590B">
        <w:t>lease the Santee Conference</w:t>
      </w:r>
      <w:r w:rsidR="00146371" w:rsidRPr="00146371">
        <w:t xml:space="preserve"> Center as </w:t>
      </w:r>
      <w:r w:rsidR="009D3148" w:rsidRPr="00146371">
        <w:t>listed and</w:t>
      </w:r>
      <w:r w:rsidR="00146371" w:rsidRPr="00146371">
        <w:t xml:space="preserve"> agrees to all rules and regulations as imposed by the written policies.  </w:t>
      </w:r>
    </w:p>
    <w:p w14:paraId="07E9D91B" w14:textId="77777777" w:rsidR="00146371" w:rsidRPr="00146371" w:rsidRDefault="00146371" w:rsidP="00146371">
      <w:pPr>
        <w:jc w:val="both"/>
      </w:pPr>
      <w:r w:rsidRPr="00146371">
        <w:t>Accepted and agreed to:</w:t>
      </w:r>
    </w:p>
    <w:p w14:paraId="313AA140" w14:textId="77777777" w:rsidR="00146371" w:rsidRPr="00146371" w:rsidRDefault="00146371" w:rsidP="00146371">
      <w:pPr>
        <w:jc w:val="both"/>
      </w:pPr>
      <w:r w:rsidRPr="00146371">
        <w:t xml:space="preserve">Print Name:  </w:t>
      </w:r>
      <w:r w:rsidRPr="00146371">
        <w:rPr>
          <w:u w:val="single"/>
        </w:rPr>
        <w:tab/>
      </w:r>
      <w:r w:rsidRPr="00146371">
        <w:rPr>
          <w:u w:val="single"/>
        </w:rPr>
        <w:tab/>
      </w:r>
      <w:r w:rsidRPr="00146371">
        <w:rPr>
          <w:u w:val="single"/>
        </w:rPr>
        <w:tab/>
      </w:r>
      <w:r w:rsidRPr="00146371">
        <w:rPr>
          <w:u w:val="single"/>
        </w:rPr>
        <w:tab/>
      </w:r>
      <w:r w:rsidRPr="00146371">
        <w:rPr>
          <w:u w:val="single"/>
        </w:rPr>
        <w:tab/>
      </w:r>
      <w:r w:rsidRPr="00146371">
        <w:tab/>
      </w:r>
      <w:r w:rsidR="00D213FA">
        <w:t>Town</w:t>
      </w:r>
      <w:r w:rsidRPr="00146371">
        <w:t xml:space="preserve"> of Santee – Event Coordinator</w:t>
      </w:r>
      <w:r w:rsidR="00F4590B">
        <w:t xml:space="preserve"> </w:t>
      </w:r>
    </w:p>
    <w:p w14:paraId="3148CFD2" w14:textId="77777777" w:rsidR="00146371" w:rsidRPr="00146371" w:rsidRDefault="00146371" w:rsidP="00146371">
      <w:pPr>
        <w:jc w:val="both"/>
        <w:rPr>
          <w:u w:val="single"/>
        </w:rPr>
      </w:pPr>
      <w:r w:rsidRPr="00146371">
        <w:t>Signature:</w:t>
      </w:r>
      <w:r w:rsidRPr="00146371">
        <w:rPr>
          <w:u w:val="single"/>
        </w:rPr>
        <w:tab/>
      </w:r>
      <w:r w:rsidRPr="00146371">
        <w:rPr>
          <w:u w:val="single"/>
        </w:rPr>
        <w:tab/>
      </w:r>
      <w:r w:rsidRPr="00146371">
        <w:rPr>
          <w:u w:val="single"/>
        </w:rPr>
        <w:tab/>
      </w:r>
      <w:r w:rsidRPr="00146371">
        <w:rPr>
          <w:u w:val="single"/>
        </w:rPr>
        <w:tab/>
      </w:r>
      <w:r w:rsidRPr="00146371">
        <w:rPr>
          <w:u w:val="single"/>
        </w:rPr>
        <w:tab/>
      </w:r>
      <w:r w:rsidRPr="00146371">
        <w:tab/>
        <w:t>Signature:</w:t>
      </w:r>
      <w:r w:rsidRPr="00146371">
        <w:rPr>
          <w:u w:val="single"/>
        </w:rPr>
        <w:tab/>
      </w:r>
      <w:r w:rsidRPr="00146371">
        <w:rPr>
          <w:u w:val="single"/>
        </w:rPr>
        <w:tab/>
      </w:r>
      <w:r w:rsidRPr="00146371">
        <w:rPr>
          <w:u w:val="single"/>
        </w:rPr>
        <w:tab/>
      </w:r>
      <w:r w:rsidRPr="00146371">
        <w:rPr>
          <w:u w:val="single"/>
        </w:rPr>
        <w:tab/>
      </w:r>
      <w:r w:rsidRPr="00146371">
        <w:rPr>
          <w:u w:val="single"/>
        </w:rPr>
        <w:tab/>
      </w:r>
    </w:p>
    <w:p w14:paraId="51596E46" w14:textId="77777777" w:rsidR="00146371" w:rsidRPr="00146371" w:rsidRDefault="00146371" w:rsidP="00146371">
      <w:pPr>
        <w:jc w:val="both"/>
        <w:rPr>
          <w:b/>
        </w:rPr>
      </w:pPr>
      <w:r w:rsidRPr="00146371">
        <w:t>Date:</w:t>
      </w:r>
      <w:r w:rsidRPr="00146371">
        <w:rPr>
          <w:b/>
          <w:u w:val="single"/>
        </w:rPr>
        <w:tab/>
      </w:r>
      <w:r w:rsidRPr="00146371">
        <w:rPr>
          <w:b/>
          <w:u w:val="single"/>
        </w:rPr>
        <w:tab/>
      </w:r>
      <w:r w:rsidRPr="00146371">
        <w:rPr>
          <w:b/>
          <w:u w:val="single"/>
        </w:rPr>
        <w:tab/>
      </w:r>
      <w:r w:rsidRPr="00146371">
        <w:rPr>
          <w:b/>
          <w:u w:val="single"/>
        </w:rPr>
        <w:tab/>
      </w:r>
      <w:r w:rsidRPr="00146371">
        <w:rPr>
          <w:b/>
          <w:u w:val="single"/>
        </w:rPr>
        <w:tab/>
      </w:r>
      <w:r w:rsidRPr="00146371">
        <w:rPr>
          <w:b/>
          <w:u w:val="single"/>
        </w:rPr>
        <w:tab/>
      </w:r>
      <w:r w:rsidRPr="00146371">
        <w:rPr>
          <w:b/>
        </w:rPr>
        <w:tab/>
      </w:r>
      <w:r w:rsidRPr="00146371">
        <w:t>Date:</w:t>
      </w:r>
      <w:r w:rsidRPr="00146371">
        <w:rPr>
          <w:u w:val="single"/>
        </w:rPr>
        <w:tab/>
      </w:r>
      <w:r w:rsidRPr="00146371">
        <w:rPr>
          <w:u w:val="single"/>
        </w:rPr>
        <w:tab/>
      </w:r>
      <w:r w:rsidRPr="00146371">
        <w:rPr>
          <w:u w:val="single"/>
        </w:rPr>
        <w:tab/>
      </w:r>
      <w:r w:rsidRPr="00146371">
        <w:rPr>
          <w:u w:val="single"/>
        </w:rPr>
        <w:tab/>
      </w:r>
      <w:r w:rsidRPr="00146371">
        <w:rPr>
          <w:u w:val="single"/>
        </w:rPr>
        <w:tab/>
      </w:r>
      <w:r w:rsidRPr="00146371">
        <w:rPr>
          <w:u w:val="single"/>
        </w:rPr>
        <w:tab/>
      </w:r>
      <w:r w:rsidRPr="00146371">
        <w:tab/>
      </w:r>
      <w:r w:rsidRPr="00146371">
        <w:tab/>
      </w:r>
      <w:r w:rsidRPr="00146371">
        <w:rPr>
          <w:b/>
        </w:rPr>
        <w:tab/>
      </w:r>
    </w:p>
    <w:p w14:paraId="6EE85C1A" w14:textId="77777777" w:rsidR="00146174" w:rsidRDefault="00FC7143" w:rsidP="00C94BE2">
      <w:r>
        <w:br w:type="page"/>
      </w:r>
      <w:r w:rsidR="00A9235F">
        <w:lastRenderedPageBreak/>
        <w:t xml:space="preserve"> </w:t>
      </w:r>
    </w:p>
    <w:p w14:paraId="63224821" w14:textId="77777777" w:rsidR="00146174" w:rsidRDefault="00146174" w:rsidP="00A9235F">
      <w:pPr>
        <w:pStyle w:val="Footer"/>
      </w:pPr>
    </w:p>
    <w:p w14:paraId="35360F67" w14:textId="77777777" w:rsidR="005F6364" w:rsidRDefault="005F6364" w:rsidP="00A9235F">
      <w:pPr>
        <w:pStyle w:val="Footer"/>
      </w:pPr>
    </w:p>
    <w:p w14:paraId="75F9AE18" w14:textId="77777777" w:rsidR="005F6364" w:rsidRDefault="005F6364" w:rsidP="00A9235F">
      <w:pPr>
        <w:pStyle w:val="Footer"/>
      </w:pPr>
    </w:p>
    <w:p w14:paraId="0698BA18" w14:textId="77777777" w:rsidR="00146174" w:rsidRDefault="00146174" w:rsidP="00A9235F">
      <w:pPr>
        <w:pStyle w:val="Footer"/>
      </w:pPr>
    </w:p>
    <w:p w14:paraId="2C27E96F" w14:textId="77777777" w:rsidR="00146174" w:rsidRDefault="00146174" w:rsidP="00A9235F">
      <w:pPr>
        <w:pStyle w:val="Footer"/>
      </w:pPr>
    </w:p>
    <w:p w14:paraId="12332271" w14:textId="77777777" w:rsidR="001943DF" w:rsidRDefault="00A9235F" w:rsidP="00A9235F">
      <w:pPr>
        <w:pStyle w:val="Footer"/>
      </w:pPr>
      <w:r>
        <w:t xml:space="preserve">             </w:t>
      </w:r>
    </w:p>
    <w:tbl>
      <w:tblPr>
        <w:tblStyle w:val="TableGrid"/>
        <w:tblW w:w="0" w:type="auto"/>
        <w:tblLook w:val="04A0" w:firstRow="1" w:lastRow="0" w:firstColumn="1" w:lastColumn="0" w:noHBand="0" w:noVBand="1"/>
      </w:tblPr>
      <w:tblGrid>
        <w:gridCol w:w="4814"/>
        <w:gridCol w:w="4824"/>
      </w:tblGrid>
      <w:tr w:rsidR="00FC7143" w14:paraId="28C504DF" w14:textId="77777777" w:rsidTr="008B735A">
        <w:tc>
          <w:tcPr>
            <w:tcW w:w="9638" w:type="dxa"/>
            <w:gridSpan w:val="2"/>
            <w:shd w:val="clear" w:color="auto" w:fill="FFC000"/>
          </w:tcPr>
          <w:p w14:paraId="4EBCF7BB" w14:textId="77777777" w:rsidR="00ED7EE0" w:rsidRDefault="00ED7EE0" w:rsidP="00ED7EE0">
            <w:pPr>
              <w:jc w:val="center"/>
              <w:rPr>
                <w:rFonts w:ascii="Calibri" w:hAnsi="Calibri" w:cs="Calibri"/>
                <w:color w:val="000000"/>
                <w:sz w:val="40"/>
                <w:szCs w:val="40"/>
              </w:rPr>
            </w:pPr>
            <w:r>
              <w:rPr>
                <w:rFonts w:ascii="Calibri" w:hAnsi="Calibri" w:cs="Calibri"/>
                <w:color w:val="000000"/>
                <w:sz w:val="40"/>
                <w:szCs w:val="40"/>
              </w:rPr>
              <w:t>FEE SCHEDULE FOR THE SANTEE CONFERENCE CENTER</w:t>
            </w:r>
          </w:p>
          <w:p w14:paraId="4278A0FE" w14:textId="77777777" w:rsidR="00FC7143" w:rsidRDefault="00FC7143" w:rsidP="00FC7143">
            <w:pPr>
              <w:pStyle w:val="Footer"/>
              <w:jc w:val="center"/>
            </w:pPr>
          </w:p>
        </w:tc>
      </w:tr>
      <w:tr w:rsidR="00FC7143" w14:paraId="3FF35267" w14:textId="77777777" w:rsidTr="008B735A">
        <w:tc>
          <w:tcPr>
            <w:tcW w:w="4814" w:type="dxa"/>
          </w:tcPr>
          <w:p w14:paraId="29589543" w14:textId="77777777" w:rsidR="00ED7EE0" w:rsidRPr="002B5333" w:rsidRDefault="00ED7EE0" w:rsidP="00ED7EE0">
            <w:pPr>
              <w:jc w:val="center"/>
              <w:rPr>
                <w:rFonts w:ascii="Calibri" w:hAnsi="Calibri" w:cs="Calibri"/>
                <w:b/>
                <w:bCs/>
                <w:iCs/>
                <w:color w:val="006100"/>
                <w:sz w:val="36"/>
                <w:szCs w:val="36"/>
                <w:u w:val="single"/>
              </w:rPr>
            </w:pPr>
            <w:r w:rsidRPr="002B5333">
              <w:rPr>
                <w:rFonts w:ascii="Calibri" w:hAnsi="Calibri" w:cs="Calibri"/>
                <w:b/>
                <w:bCs/>
                <w:iCs/>
                <w:color w:val="006100"/>
                <w:sz w:val="36"/>
                <w:szCs w:val="36"/>
                <w:u w:val="single"/>
              </w:rPr>
              <w:t>All Day Rental</w:t>
            </w:r>
          </w:p>
          <w:p w14:paraId="4662F24C" w14:textId="77777777" w:rsidR="00FC7143" w:rsidRDefault="00FC7143" w:rsidP="00FC7143">
            <w:pPr>
              <w:pStyle w:val="Footer"/>
              <w:jc w:val="center"/>
            </w:pPr>
          </w:p>
        </w:tc>
        <w:tc>
          <w:tcPr>
            <w:tcW w:w="4824" w:type="dxa"/>
          </w:tcPr>
          <w:p w14:paraId="5CF627F9" w14:textId="77777777" w:rsidR="00ED7EE0" w:rsidRPr="002B5333" w:rsidRDefault="00ED7EE0" w:rsidP="00ED7EE0">
            <w:pPr>
              <w:jc w:val="center"/>
              <w:rPr>
                <w:rFonts w:ascii="Calibri" w:hAnsi="Calibri" w:cs="Calibri"/>
                <w:b/>
                <w:bCs/>
                <w:iCs/>
                <w:color w:val="9C0006"/>
                <w:sz w:val="36"/>
                <w:szCs w:val="36"/>
                <w:u w:val="single"/>
              </w:rPr>
            </w:pPr>
            <w:r w:rsidRPr="002B5333">
              <w:rPr>
                <w:rFonts w:ascii="Calibri" w:hAnsi="Calibri" w:cs="Calibri"/>
                <w:b/>
                <w:bCs/>
                <w:iCs/>
                <w:color w:val="9C0006"/>
                <w:sz w:val="36"/>
                <w:szCs w:val="36"/>
                <w:u w:val="single"/>
              </w:rPr>
              <w:t>Block Rental</w:t>
            </w:r>
          </w:p>
          <w:p w14:paraId="6A68578B" w14:textId="77777777" w:rsidR="00FC7143" w:rsidRDefault="00FC7143" w:rsidP="00FC7143">
            <w:pPr>
              <w:pStyle w:val="Footer"/>
              <w:jc w:val="center"/>
            </w:pPr>
          </w:p>
        </w:tc>
      </w:tr>
      <w:tr w:rsidR="000F764C" w14:paraId="302CC2F7" w14:textId="77777777" w:rsidTr="008B735A">
        <w:tc>
          <w:tcPr>
            <w:tcW w:w="4814" w:type="dxa"/>
            <w:vMerge w:val="restart"/>
          </w:tcPr>
          <w:p w14:paraId="74AD0A43" w14:textId="5CA9AD5B" w:rsidR="000F764C" w:rsidRPr="002B5333" w:rsidRDefault="000F764C" w:rsidP="00FC7143">
            <w:pPr>
              <w:pStyle w:val="Footer"/>
              <w:jc w:val="center"/>
              <w:rPr>
                <w:sz w:val="24"/>
                <w:szCs w:val="24"/>
              </w:rPr>
            </w:pPr>
            <w:r w:rsidRPr="002B5333">
              <w:rPr>
                <w:rFonts w:ascii="Calibri" w:hAnsi="Calibri" w:cs="Calibri"/>
                <w:b/>
                <w:bCs/>
                <w:color w:val="000000"/>
                <w:sz w:val="24"/>
                <w:szCs w:val="24"/>
              </w:rPr>
              <w:t xml:space="preserve">Entire </w:t>
            </w:r>
            <w:r w:rsidR="00AA0628" w:rsidRPr="002B5333">
              <w:rPr>
                <w:rFonts w:ascii="Calibri" w:hAnsi="Calibri" w:cs="Calibri"/>
                <w:b/>
                <w:bCs/>
                <w:color w:val="000000"/>
                <w:sz w:val="24"/>
                <w:szCs w:val="24"/>
              </w:rPr>
              <w:t>Center 8</w:t>
            </w:r>
            <w:r w:rsidR="00ED7EE0" w:rsidRPr="002B5333">
              <w:rPr>
                <w:rFonts w:ascii="Calibri" w:hAnsi="Calibri" w:cs="Calibri"/>
                <w:b/>
                <w:bCs/>
                <w:color w:val="000000"/>
                <w:sz w:val="24"/>
                <w:szCs w:val="24"/>
              </w:rPr>
              <w:t xml:space="preserve"> a.m. - 12 Midnight              </w:t>
            </w:r>
            <w:r w:rsidRPr="002B5333">
              <w:rPr>
                <w:rFonts w:ascii="Calibri" w:hAnsi="Calibri" w:cs="Calibri"/>
                <w:b/>
                <w:bCs/>
                <w:color w:val="000000"/>
                <w:sz w:val="24"/>
                <w:szCs w:val="24"/>
              </w:rPr>
              <w:t xml:space="preserve"> $</w:t>
            </w:r>
            <w:r w:rsidR="00C44F78">
              <w:rPr>
                <w:rFonts w:ascii="Calibri" w:hAnsi="Calibri" w:cs="Calibri"/>
                <w:b/>
                <w:bCs/>
                <w:color w:val="000000"/>
                <w:sz w:val="24"/>
                <w:szCs w:val="24"/>
              </w:rPr>
              <w:t>3,525.00</w:t>
            </w:r>
          </w:p>
        </w:tc>
        <w:tc>
          <w:tcPr>
            <w:tcW w:w="4824" w:type="dxa"/>
          </w:tcPr>
          <w:p w14:paraId="2D6FAC2B" w14:textId="2D07828C" w:rsidR="000F764C" w:rsidRPr="002B5333" w:rsidRDefault="00ED7EE0" w:rsidP="000F764C">
            <w:pPr>
              <w:jc w:val="center"/>
              <w:rPr>
                <w:rFonts w:ascii="Calibri" w:hAnsi="Calibri" w:cs="Calibri"/>
                <w:b/>
                <w:bCs/>
                <w:color w:val="000000"/>
                <w:sz w:val="24"/>
                <w:szCs w:val="24"/>
              </w:rPr>
            </w:pPr>
            <w:r w:rsidRPr="002B5333">
              <w:rPr>
                <w:rFonts w:ascii="Calibri" w:hAnsi="Calibri" w:cs="Calibri"/>
                <w:b/>
                <w:bCs/>
                <w:color w:val="000000"/>
                <w:sz w:val="24"/>
                <w:szCs w:val="24"/>
              </w:rPr>
              <w:t xml:space="preserve">8 a.m. - 4 p.m.                     </w:t>
            </w:r>
            <w:r w:rsidR="000F764C" w:rsidRPr="002B5333">
              <w:rPr>
                <w:rFonts w:ascii="Calibri" w:hAnsi="Calibri" w:cs="Calibri"/>
                <w:b/>
                <w:bCs/>
                <w:color w:val="000000"/>
                <w:sz w:val="24"/>
                <w:szCs w:val="24"/>
              </w:rPr>
              <w:t xml:space="preserve">  $1</w:t>
            </w:r>
            <w:r w:rsidR="008B735A">
              <w:rPr>
                <w:rFonts w:ascii="Calibri" w:hAnsi="Calibri" w:cs="Calibri"/>
                <w:b/>
                <w:bCs/>
                <w:color w:val="000000"/>
                <w:sz w:val="24"/>
                <w:szCs w:val="24"/>
              </w:rPr>
              <w:t>,825.00</w:t>
            </w:r>
          </w:p>
        </w:tc>
      </w:tr>
      <w:tr w:rsidR="00FC7143" w14:paraId="6B4084BD" w14:textId="77777777" w:rsidTr="008B735A">
        <w:tc>
          <w:tcPr>
            <w:tcW w:w="4814" w:type="dxa"/>
            <w:vMerge/>
          </w:tcPr>
          <w:p w14:paraId="4040534D" w14:textId="77777777" w:rsidR="00FC7143" w:rsidRPr="002B5333" w:rsidRDefault="00FC7143" w:rsidP="00FC7143">
            <w:pPr>
              <w:pStyle w:val="Footer"/>
              <w:jc w:val="center"/>
              <w:rPr>
                <w:sz w:val="24"/>
                <w:szCs w:val="24"/>
              </w:rPr>
            </w:pPr>
          </w:p>
        </w:tc>
        <w:tc>
          <w:tcPr>
            <w:tcW w:w="4824" w:type="dxa"/>
          </w:tcPr>
          <w:p w14:paraId="7EC87514" w14:textId="1427ED6F" w:rsidR="00FC7143" w:rsidRPr="002B5333" w:rsidRDefault="00ED7EE0" w:rsidP="000F764C">
            <w:pPr>
              <w:jc w:val="center"/>
              <w:rPr>
                <w:rFonts w:ascii="Calibri" w:hAnsi="Calibri" w:cs="Calibri"/>
                <w:b/>
                <w:bCs/>
                <w:color w:val="000000"/>
                <w:sz w:val="24"/>
                <w:szCs w:val="24"/>
              </w:rPr>
            </w:pPr>
            <w:r w:rsidRPr="002B5333">
              <w:rPr>
                <w:rFonts w:ascii="Calibri" w:hAnsi="Calibri" w:cs="Calibri"/>
                <w:b/>
                <w:bCs/>
                <w:color w:val="000000"/>
                <w:sz w:val="24"/>
                <w:szCs w:val="24"/>
              </w:rPr>
              <w:t xml:space="preserve">4 p.m. - 12 Midnight         </w:t>
            </w:r>
            <w:r w:rsidR="000F764C" w:rsidRPr="002B5333">
              <w:rPr>
                <w:rFonts w:ascii="Calibri" w:hAnsi="Calibri" w:cs="Calibri"/>
                <w:b/>
                <w:bCs/>
                <w:color w:val="000000"/>
                <w:sz w:val="24"/>
                <w:szCs w:val="24"/>
              </w:rPr>
              <w:t xml:space="preserve">   $1</w:t>
            </w:r>
            <w:r w:rsidR="008B735A">
              <w:rPr>
                <w:rFonts w:ascii="Calibri" w:hAnsi="Calibri" w:cs="Calibri"/>
                <w:b/>
                <w:bCs/>
                <w:color w:val="000000"/>
                <w:sz w:val="24"/>
                <w:szCs w:val="24"/>
              </w:rPr>
              <w:t>,825.00</w:t>
            </w:r>
          </w:p>
        </w:tc>
      </w:tr>
      <w:tr w:rsidR="00FC7143" w14:paraId="11B63960" w14:textId="77777777" w:rsidTr="008B735A">
        <w:tc>
          <w:tcPr>
            <w:tcW w:w="4814" w:type="dxa"/>
          </w:tcPr>
          <w:p w14:paraId="253125E5" w14:textId="77777777" w:rsidR="00FC7143" w:rsidRPr="002B5333" w:rsidRDefault="00FC7143" w:rsidP="00FC7143">
            <w:pPr>
              <w:pStyle w:val="Footer"/>
              <w:jc w:val="center"/>
              <w:rPr>
                <w:sz w:val="24"/>
                <w:szCs w:val="24"/>
              </w:rPr>
            </w:pPr>
          </w:p>
        </w:tc>
        <w:tc>
          <w:tcPr>
            <w:tcW w:w="4824" w:type="dxa"/>
          </w:tcPr>
          <w:p w14:paraId="698796EF" w14:textId="77777777" w:rsidR="00FC7143" w:rsidRPr="002B5333" w:rsidRDefault="00FC7143" w:rsidP="00FC7143">
            <w:pPr>
              <w:pStyle w:val="Footer"/>
              <w:jc w:val="center"/>
              <w:rPr>
                <w:sz w:val="24"/>
                <w:szCs w:val="24"/>
              </w:rPr>
            </w:pPr>
          </w:p>
        </w:tc>
      </w:tr>
      <w:tr w:rsidR="000F764C" w14:paraId="5A18B423" w14:textId="77777777" w:rsidTr="008B735A">
        <w:trPr>
          <w:trHeight w:val="270"/>
        </w:trPr>
        <w:tc>
          <w:tcPr>
            <w:tcW w:w="4814" w:type="dxa"/>
            <w:vMerge w:val="restart"/>
          </w:tcPr>
          <w:p w14:paraId="16C3D698" w14:textId="20222700" w:rsidR="000F764C" w:rsidRPr="002B5333" w:rsidRDefault="00ED7EE0" w:rsidP="000F764C">
            <w:pPr>
              <w:jc w:val="center"/>
              <w:rPr>
                <w:rFonts w:ascii="Calibri" w:hAnsi="Calibri" w:cs="Calibri"/>
                <w:b/>
                <w:bCs/>
                <w:color w:val="000000"/>
                <w:sz w:val="24"/>
                <w:szCs w:val="24"/>
              </w:rPr>
            </w:pPr>
            <w:r w:rsidRPr="002B5333">
              <w:rPr>
                <w:rFonts w:ascii="Calibri" w:hAnsi="Calibri" w:cs="Calibri"/>
                <w:b/>
                <w:bCs/>
                <w:color w:val="000000"/>
                <w:sz w:val="24"/>
                <w:szCs w:val="24"/>
              </w:rPr>
              <w:t xml:space="preserve">One Half Center with Stage                          </w:t>
            </w:r>
            <w:r w:rsidR="000F764C" w:rsidRPr="002B5333">
              <w:rPr>
                <w:rFonts w:ascii="Calibri" w:hAnsi="Calibri" w:cs="Calibri"/>
                <w:b/>
                <w:bCs/>
                <w:color w:val="000000"/>
                <w:sz w:val="24"/>
                <w:szCs w:val="24"/>
              </w:rPr>
              <w:t xml:space="preserve">   $</w:t>
            </w:r>
            <w:r w:rsidR="008B735A">
              <w:rPr>
                <w:rFonts w:ascii="Calibri" w:hAnsi="Calibri" w:cs="Calibri"/>
                <w:b/>
                <w:bCs/>
                <w:color w:val="000000"/>
                <w:sz w:val="24"/>
                <w:szCs w:val="24"/>
              </w:rPr>
              <w:t>2,625.00</w:t>
            </w:r>
          </w:p>
        </w:tc>
        <w:tc>
          <w:tcPr>
            <w:tcW w:w="4824" w:type="dxa"/>
          </w:tcPr>
          <w:p w14:paraId="720C39F7" w14:textId="734C6434" w:rsidR="000F764C" w:rsidRPr="002B5333" w:rsidRDefault="00ED7EE0" w:rsidP="00ED7EE0">
            <w:pPr>
              <w:jc w:val="center"/>
              <w:rPr>
                <w:rFonts w:ascii="Calibri" w:hAnsi="Calibri" w:cs="Calibri"/>
                <w:b/>
                <w:bCs/>
                <w:color w:val="000000"/>
                <w:sz w:val="24"/>
                <w:szCs w:val="24"/>
              </w:rPr>
            </w:pPr>
            <w:r w:rsidRPr="002B5333">
              <w:rPr>
                <w:rFonts w:ascii="Calibri" w:hAnsi="Calibri" w:cs="Calibri"/>
                <w:b/>
                <w:bCs/>
                <w:color w:val="000000"/>
                <w:sz w:val="24"/>
                <w:szCs w:val="24"/>
              </w:rPr>
              <w:t xml:space="preserve">8 a.m. - 4 p.m.                      </w:t>
            </w:r>
            <w:r w:rsidR="000F764C" w:rsidRPr="002B5333">
              <w:rPr>
                <w:rFonts w:ascii="Calibri" w:hAnsi="Calibri" w:cs="Calibri"/>
                <w:b/>
                <w:bCs/>
                <w:color w:val="000000"/>
                <w:sz w:val="24"/>
                <w:szCs w:val="24"/>
              </w:rPr>
              <w:t xml:space="preserve">  $</w:t>
            </w:r>
            <w:r w:rsidR="008B735A">
              <w:rPr>
                <w:rFonts w:ascii="Calibri" w:hAnsi="Calibri" w:cs="Calibri"/>
                <w:b/>
                <w:bCs/>
                <w:color w:val="000000"/>
                <w:sz w:val="24"/>
                <w:szCs w:val="24"/>
              </w:rPr>
              <w:t>1,525.00</w:t>
            </w:r>
          </w:p>
        </w:tc>
      </w:tr>
      <w:tr w:rsidR="000F764C" w14:paraId="2552ED2F" w14:textId="77777777" w:rsidTr="008B735A">
        <w:trPr>
          <w:trHeight w:val="270"/>
        </w:trPr>
        <w:tc>
          <w:tcPr>
            <w:tcW w:w="4814" w:type="dxa"/>
            <w:vMerge/>
          </w:tcPr>
          <w:p w14:paraId="00C382DA" w14:textId="77777777" w:rsidR="000F764C" w:rsidRPr="002B5333" w:rsidRDefault="000F764C" w:rsidP="000F764C">
            <w:pPr>
              <w:jc w:val="center"/>
              <w:rPr>
                <w:rFonts w:ascii="Calibri" w:hAnsi="Calibri" w:cs="Calibri"/>
                <w:b/>
                <w:bCs/>
                <w:color w:val="000000"/>
                <w:sz w:val="24"/>
                <w:szCs w:val="24"/>
              </w:rPr>
            </w:pPr>
          </w:p>
        </w:tc>
        <w:tc>
          <w:tcPr>
            <w:tcW w:w="4824" w:type="dxa"/>
          </w:tcPr>
          <w:p w14:paraId="677F9A64" w14:textId="3417DFAF" w:rsidR="008B735A" w:rsidRPr="002B5333" w:rsidRDefault="000F764C" w:rsidP="008B735A">
            <w:pPr>
              <w:jc w:val="center"/>
              <w:rPr>
                <w:rFonts w:ascii="Calibri" w:hAnsi="Calibri" w:cs="Calibri"/>
                <w:b/>
                <w:bCs/>
                <w:color w:val="000000"/>
                <w:sz w:val="24"/>
                <w:szCs w:val="24"/>
              </w:rPr>
            </w:pPr>
            <w:r w:rsidRPr="002B5333">
              <w:rPr>
                <w:rFonts w:ascii="Calibri" w:hAnsi="Calibri" w:cs="Calibri"/>
                <w:b/>
                <w:bCs/>
                <w:color w:val="000000"/>
                <w:sz w:val="24"/>
                <w:szCs w:val="24"/>
              </w:rPr>
              <w:t>4</w:t>
            </w:r>
            <w:r w:rsidR="00ED7EE0" w:rsidRPr="002B5333">
              <w:rPr>
                <w:rFonts w:ascii="Calibri" w:hAnsi="Calibri" w:cs="Calibri"/>
                <w:b/>
                <w:bCs/>
                <w:color w:val="000000"/>
                <w:sz w:val="24"/>
                <w:szCs w:val="24"/>
              </w:rPr>
              <w:t xml:space="preserve"> p.m. - 12 Midnight            </w:t>
            </w:r>
            <w:r w:rsidRPr="002B5333">
              <w:rPr>
                <w:rFonts w:ascii="Calibri" w:hAnsi="Calibri" w:cs="Calibri"/>
                <w:b/>
                <w:bCs/>
                <w:color w:val="000000"/>
                <w:sz w:val="24"/>
                <w:szCs w:val="24"/>
              </w:rPr>
              <w:t xml:space="preserve"> $</w:t>
            </w:r>
            <w:r w:rsidR="008B735A">
              <w:rPr>
                <w:rFonts w:ascii="Calibri" w:hAnsi="Calibri" w:cs="Calibri"/>
                <w:b/>
                <w:bCs/>
                <w:color w:val="000000"/>
                <w:sz w:val="24"/>
                <w:szCs w:val="24"/>
              </w:rPr>
              <w:t>1,525.00</w:t>
            </w:r>
          </w:p>
        </w:tc>
      </w:tr>
      <w:tr w:rsidR="00FC7143" w14:paraId="01F5C9E2" w14:textId="77777777" w:rsidTr="008B735A">
        <w:tc>
          <w:tcPr>
            <w:tcW w:w="4814" w:type="dxa"/>
          </w:tcPr>
          <w:p w14:paraId="7961F6DE" w14:textId="77777777" w:rsidR="00FC7143" w:rsidRPr="002B5333" w:rsidRDefault="00FC7143" w:rsidP="000F764C">
            <w:pPr>
              <w:jc w:val="center"/>
              <w:rPr>
                <w:sz w:val="24"/>
                <w:szCs w:val="24"/>
              </w:rPr>
            </w:pPr>
          </w:p>
        </w:tc>
        <w:tc>
          <w:tcPr>
            <w:tcW w:w="4824" w:type="dxa"/>
          </w:tcPr>
          <w:p w14:paraId="3E4897D6" w14:textId="77777777" w:rsidR="00FC7143" w:rsidRPr="002B5333" w:rsidRDefault="00FC7143" w:rsidP="00FC7143">
            <w:pPr>
              <w:pStyle w:val="Footer"/>
              <w:jc w:val="center"/>
              <w:rPr>
                <w:sz w:val="24"/>
                <w:szCs w:val="24"/>
              </w:rPr>
            </w:pPr>
          </w:p>
        </w:tc>
      </w:tr>
      <w:tr w:rsidR="000F764C" w14:paraId="5918DDE0" w14:textId="77777777" w:rsidTr="008B735A">
        <w:trPr>
          <w:trHeight w:val="135"/>
        </w:trPr>
        <w:tc>
          <w:tcPr>
            <w:tcW w:w="4814" w:type="dxa"/>
            <w:vMerge w:val="restart"/>
          </w:tcPr>
          <w:p w14:paraId="4D4E8E1C" w14:textId="77777777" w:rsidR="002B5333" w:rsidRDefault="00146174" w:rsidP="002B5333">
            <w:pPr>
              <w:jc w:val="center"/>
              <w:rPr>
                <w:rFonts w:ascii="Calibri" w:hAnsi="Calibri" w:cs="Calibri"/>
                <w:b/>
                <w:bCs/>
                <w:color w:val="000000"/>
                <w:sz w:val="24"/>
                <w:szCs w:val="24"/>
              </w:rPr>
            </w:pPr>
            <w:r>
              <w:rPr>
                <w:rFonts w:ascii="Calibri" w:hAnsi="Calibri" w:cs="Calibri"/>
                <w:b/>
                <w:bCs/>
                <w:color w:val="000000"/>
                <w:sz w:val="24"/>
                <w:szCs w:val="24"/>
              </w:rPr>
              <w:t xml:space="preserve">One Half Center / Without Stage   </w:t>
            </w:r>
          </w:p>
          <w:p w14:paraId="59AEAC0D" w14:textId="3ABE651B" w:rsidR="000F764C" w:rsidRPr="002B5333" w:rsidRDefault="000F764C" w:rsidP="002B5333">
            <w:pPr>
              <w:jc w:val="center"/>
              <w:rPr>
                <w:rFonts w:ascii="Calibri" w:hAnsi="Calibri" w:cs="Calibri"/>
                <w:b/>
                <w:bCs/>
                <w:color w:val="000000"/>
                <w:sz w:val="24"/>
                <w:szCs w:val="24"/>
              </w:rPr>
            </w:pPr>
            <w:r w:rsidRPr="002B5333">
              <w:rPr>
                <w:rFonts w:ascii="Calibri" w:hAnsi="Calibri" w:cs="Calibri"/>
                <w:b/>
                <w:bCs/>
                <w:color w:val="000000"/>
                <w:sz w:val="24"/>
                <w:szCs w:val="24"/>
              </w:rPr>
              <w:t xml:space="preserve"> $1,</w:t>
            </w:r>
            <w:r w:rsidR="008B735A">
              <w:rPr>
                <w:rFonts w:ascii="Calibri" w:hAnsi="Calibri" w:cs="Calibri"/>
                <w:b/>
                <w:bCs/>
                <w:color w:val="000000"/>
                <w:sz w:val="24"/>
                <w:szCs w:val="24"/>
              </w:rPr>
              <w:t>925.00</w:t>
            </w:r>
          </w:p>
        </w:tc>
        <w:tc>
          <w:tcPr>
            <w:tcW w:w="4824" w:type="dxa"/>
          </w:tcPr>
          <w:p w14:paraId="1D0B6470" w14:textId="644577F8" w:rsidR="000F764C" w:rsidRPr="002B5333" w:rsidRDefault="00ED7EE0" w:rsidP="000F764C">
            <w:pPr>
              <w:jc w:val="center"/>
              <w:rPr>
                <w:rFonts w:ascii="Calibri" w:hAnsi="Calibri" w:cs="Calibri"/>
                <w:b/>
                <w:bCs/>
                <w:color w:val="000000"/>
                <w:sz w:val="24"/>
                <w:szCs w:val="24"/>
              </w:rPr>
            </w:pPr>
            <w:r w:rsidRPr="002B5333">
              <w:rPr>
                <w:rFonts w:ascii="Calibri" w:hAnsi="Calibri" w:cs="Calibri"/>
                <w:b/>
                <w:bCs/>
                <w:color w:val="000000"/>
                <w:sz w:val="24"/>
                <w:szCs w:val="24"/>
              </w:rPr>
              <w:t xml:space="preserve">8 a.m. - 4 p.m.                      </w:t>
            </w:r>
            <w:r w:rsidR="000F764C" w:rsidRPr="002B5333">
              <w:rPr>
                <w:rFonts w:ascii="Calibri" w:hAnsi="Calibri" w:cs="Calibri"/>
                <w:b/>
                <w:bCs/>
                <w:color w:val="000000"/>
                <w:sz w:val="24"/>
                <w:szCs w:val="24"/>
              </w:rPr>
              <w:t xml:space="preserve">  $</w:t>
            </w:r>
            <w:r w:rsidR="008B735A">
              <w:rPr>
                <w:rFonts w:ascii="Calibri" w:hAnsi="Calibri" w:cs="Calibri"/>
                <w:b/>
                <w:bCs/>
                <w:color w:val="000000"/>
                <w:sz w:val="24"/>
                <w:szCs w:val="24"/>
              </w:rPr>
              <w:t>1,165.00</w:t>
            </w:r>
          </w:p>
        </w:tc>
      </w:tr>
      <w:tr w:rsidR="000F764C" w14:paraId="5C757186" w14:textId="77777777" w:rsidTr="008B735A">
        <w:trPr>
          <w:trHeight w:val="135"/>
        </w:trPr>
        <w:tc>
          <w:tcPr>
            <w:tcW w:w="4814" w:type="dxa"/>
            <w:vMerge/>
          </w:tcPr>
          <w:p w14:paraId="2A04B544" w14:textId="77777777" w:rsidR="000F764C" w:rsidRPr="002B5333" w:rsidRDefault="000F764C" w:rsidP="000F764C">
            <w:pPr>
              <w:jc w:val="center"/>
              <w:rPr>
                <w:rFonts w:ascii="Calibri" w:hAnsi="Calibri" w:cs="Calibri"/>
                <w:b/>
                <w:bCs/>
                <w:color w:val="000000"/>
                <w:sz w:val="24"/>
                <w:szCs w:val="24"/>
              </w:rPr>
            </w:pPr>
          </w:p>
        </w:tc>
        <w:tc>
          <w:tcPr>
            <w:tcW w:w="4824" w:type="dxa"/>
          </w:tcPr>
          <w:p w14:paraId="11AAB1D8" w14:textId="773D2399" w:rsidR="000F764C" w:rsidRPr="002B5333" w:rsidRDefault="00ED7EE0" w:rsidP="00ED7EE0">
            <w:pPr>
              <w:jc w:val="center"/>
              <w:rPr>
                <w:rFonts w:ascii="Calibri" w:hAnsi="Calibri" w:cs="Calibri"/>
                <w:b/>
                <w:bCs/>
                <w:color w:val="000000"/>
                <w:sz w:val="24"/>
                <w:szCs w:val="24"/>
              </w:rPr>
            </w:pPr>
            <w:r w:rsidRPr="002B5333">
              <w:rPr>
                <w:rFonts w:ascii="Calibri" w:hAnsi="Calibri" w:cs="Calibri"/>
                <w:b/>
                <w:bCs/>
                <w:color w:val="000000"/>
                <w:sz w:val="24"/>
                <w:szCs w:val="24"/>
              </w:rPr>
              <w:t xml:space="preserve">4 p.m. - 12 Midnight             </w:t>
            </w:r>
            <w:r w:rsidR="000F764C" w:rsidRPr="002B5333">
              <w:rPr>
                <w:rFonts w:ascii="Calibri" w:hAnsi="Calibri" w:cs="Calibri"/>
                <w:b/>
                <w:bCs/>
                <w:color w:val="000000"/>
                <w:sz w:val="24"/>
                <w:szCs w:val="24"/>
              </w:rPr>
              <w:t>$</w:t>
            </w:r>
            <w:r w:rsidR="008B735A">
              <w:rPr>
                <w:rFonts w:ascii="Calibri" w:hAnsi="Calibri" w:cs="Calibri"/>
                <w:b/>
                <w:bCs/>
                <w:color w:val="000000"/>
                <w:sz w:val="24"/>
                <w:szCs w:val="24"/>
              </w:rPr>
              <w:t>1,165.00</w:t>
            </w:r>
          </w:p>
        </w:tc>
      </w:tr>
      <w:tr w:rsidR="00FC7143" w14:paraId="2208D89D" w14:textId="77777777" w:rsidTr="008B735A">
        <w:tc>
          <w:tcPr>
            <w:tcW w:w="4814" w:type="dxa"/>
          </w:tcPr>
          <w:p w14:paraId="20911B84" w14:textId="77777777" w:rsidR="00FC7143" w:rsidRPr="002B5333" w:rsidRDefault="00FC7143" w:rsidP="00FC7143">
            <w:pPr>
              <w:pStyle w:val="Footer"/>
              <w:jc w:val="center"/>
              <w:rPr>
                <w:sz w:val="24"/>
                <w:szCs w:val="24"/>
              </w:rPr>
            </w:pPr>
          </w:p>
        </w:tc>
        <w:tc>
          <w:tcPr>
            <w:tcW w:w="4824" w:type="dxa"/>
          </w:tcPr>
          <w:p w14:paraId="79D957C3" w14:textId="77777777" w:rsidR="00FC7143" w:rsidRPr="002B5333" w:rsidRDefault="00FC7143" w:rsidP="00FC7143">
            <w:pPr>
              <w:pStyle w:val="Footer"/>
              <w:jc w:val="center"/>
              <w:rPr>
                <w:sz w:val="24"/>
                <w:szCs w:val="24"/>
              </w:rPr>
            </w:pPr>
          </w:p>
        </w:tc>
      </w:tr>
      <w:tr w:rsidR="000F764C" w14:paraId="1A0D2A31" w14:textId="77777777" w:rsidTr="008B735A">
        <w:trPr>
          <w:trHeight w:val="135"/>
        </w:trPr>
        <w:tc>
          <w:tcPr>
            <w:tcW w:w="4814" w:type="dxa"/>
            <w:vMerge w:val="restart"/>
          </w:tcPr>
          <w:p w14:paraId="486AD3C7" w14:textId="5AAF7C3D" w:rsidR="00B02BED" w:rsidRDefault="000F764C" w:rsidP="000F764C">
            <w:pPr>
              <w:jc w:val="center"/>
              <w:rPr>
                <w:rFonts w:ascii="Calibri" w:hAnsi="Calibri" w:cs="Calibri"/>
                <w:b/>
                <w:bCs/>
                <w:color w:val="000000"/>
                <w:sz w:val="24"/>
                <w:szCs w:val="24"/>
              </w:rPr>
            </w:pPr>
            <w:r w:rsidRPr="002B5333">
              <w:rPr>
                <w:rFonts w:ascii="Calibri" w:hAnsi="Calibri" w:cs="Calibri"/>
                <w:b/>
                <w:bCs/>
                <w:color w:val="000000"/>
                <w:sz w:val="24"/>
                <w:szCs w:val="24"/>
              </w:rPr>
              <w:t xml:space="preserve">Break out Room </w:t>
            </w:r>
            <w:r w:rsidR="00AA0628">
              <w:rPr>
                <w:rFonts w:ascii="Calibri" w:hAnsi="Calibri" w:cs="Calibri"/>
                <w:b/>
                <w:bCs/>
                <w:color w:val="000000"/>
                <w:sz w:val="24"/>
                <w:szCs w:val="24"/>
              </w:rPr>
              <w:t>-</w:t>
            </w:r>
            <w:r w:rsidR="00AA0628" w:rsidRPr="002B5333">
              <w:rPr>
                <w:rFonts w:ascii="Calibri" w:hAnsi="Calibri" w:cs="Calibri"/>
                <w:b/>
                <w:bCs/>
                <w:color w:val="000000"/>
                <w:sz w:val="24"/>
                <w:szCs w:val="24"/>
              </w:rPr>
              <w:t xml:space="preserve"> 8</w:t>
            </w:r>
            <w:r w:rsidRPr="002B5333">
              <w:rPr>
                <w:rFonts w:ascii="Calibri" w:hAnsi="Calibri" w:cs="Calibri"/>
                <w:b/>
                <w:bCs/>
                <w:color w:val="000000"/>
                <w:sz w:val="24"/>
                <w:szCs w:val="24"/>
              </w:rPr>
              <w:t xml:space="preserve"> a.m. - 12 Midnight</w:t>
            </w:r>
            <w:r w:rsidR="00B02BED">
              <w:rPr>
                <w:rFonts w:ascii="Calibri" w:hAnsi="Calibri" w:cs="Calibri"/>
                <w:b/>
                <w:bCs/>
                <w:color w:val="000000"/>
                <w:sz w:val="24"/>
                <w:szCs w:val="24"/>
              </w:rPr>
              <w:t xml:space="preserve">  </w:t>
            </w:r>
          </w:p>
          <w:p w14:paraId="454B63D7" w14:textId="77777777" w:rsidR="000F764C" w:rsidRPr="002B5333" w:rsidRDefault="000F764C" w:rsidP="000F764C">
            <w:pPr>
              <w:jc w:val="center"/>
              <w:rPr>
                <w:rFonts w:ascii="Calibri" w:hAnsi="Calibri" w:cs="Calibri"/>
                <w:b/>
                <w:bCs/>
                <w:color w:val="000000"/>
                <w:sz w:val="24"/>
                <w:szCs w:val="24"/>
              </w:rPr>
            </w:pPr>
            <w:r w:rsidRPr="002B5333">
              <w:rPr>
                <w:rFonts w:ascii="Calibri" w:hAnsi="Calibri" w:cs="Calibri"/>
                <w:b/>
                <w:bCs/>
                <w:color w:val="000000"/>
                <w:sz w:val="24"/>
                <w:szCs w:val="24"/>
              </w:rPr>
              <w:t xml:space="preserve"> $700</w:t>
            </w:r>
          </w:p>
        </w:tc>
        <w:tc>
          <w:tcPr>
            <w:tcW w:w="4824" w:type="dxa"/>
          </w:tcPr>
          <w:p w14:paraId="7842142E" w14:textId="2C8359F6" w:rsidR="000F764C" w:rsidRPr="002B5333" w:rsidRDefault="000F764C" w:rsidP="000F764C">
            <w:pPr>
              <w:jc w:val="center"/>
              <w:rPr>
                <w:rFonts w:ascii="Calibri" w:hAnsi="Calibri" w:cs="Calibri"/>
                <w:b/>
                <w:bCs/>
                <w:color w:val="000000"/>
                <w:sz w:val="24"/>
                <w:szCs w:val="24"/>
              </w:rPr>
            </w:pPr>
            <w:r w:rsidRPr="002B5333">
              <w:rPr>
                <w:rFonts w:ascii="Calibri" w:hAnsi="Calibri" w:cs="Calibri"/>
                <w:b/>
                <w:bCs/>
                <w:color w:val="000000"/>
                <w:sz w:val="24"/>
                <w:szCs w:val="24"/>
              </w:rPr>
              <w:t>8 a.m. - 4 p.m.</w:t>
            </w:r>
            <w:r w:rsidR="00ED7EE0" w:rsidRPr="002B5333">
              <w:rPr>
                <w:rFonts w:ascii="Calibri" w:hAnsi="Calibri" w:cs="Calibri"/>
                <w:b/>
                <w:bCs/>
                <w:color w:val="000000"/>
                <w:sz w:val="24"/>
                <w:szCs w:val="24"/>
              </w:rPr>
              <w:t xml:space="preserve">                      </w:t>
            </w:r>
            <w:r w:rsidRPr="002B5333">
              <w:rPr>
                <w:rFonts w:ascii="Calibri" w:hAnsi="Calibri" w:cs="Calibri"/>
                <w:b/>
                <w:bCs/>
                <w:color w:val="000000"/>
                <w:sz w:val="24"/>
                <w:szCs w:val="24"/>
              </w:rPr>
              <w:t xml:space="preserve">  $</w:t>
            </w:r>
            <w:r w:rsidR="00ED7EE0" w:rsidRPr="002B5333">
              <w:rPr>
                <w:rFonts w:ascii="Calibri" w:hAnsi="Calibri" w:cs="Calibri"/>
                <w:b/>
                <w:bCs/>
                <w:color w:val="000000"/>
                <w:sz w:val="24"/>
                <w:szCs w:val="24"/>
              </w:rPr>
              <w:t xml:space="preserve"> </w:t>
            </w:r>
            <w:r w:rsidR="008B735A">
              <w:rPr>
                <w:rFonts w:ascii="Calibri" w:hAnsi="Calibri" w:cs="Calibri"/>
                <w:b/>
                <w:bCs/>
                <w:color w:val="000000"/>
                <w:sz w:val="24"/>
                <w:szCs w:val="24"/>
              </w:rPr>
              <w:t>805.00</w:t>
            </w:r>
          </w:p>
        </w:tc>
      </w:tr>
      <w:tr w:rsidR="000F764C" w14:paraId="09552B9F" w14:textId="77777777" w:rsidTr="008B735A">
        <w:trPr>
          <w:trHeight w:val="135"/>
        </w:trPr>
        <w:tc>
          <w:tcPr>
            <w:tcW w:w="4814" w:type="dxa"/>
            <w:vMerge/>
          </w:tcPr>
          <w:p w14:paraId="0618487C" w14:textId="77777777" w:rsidR="000F764C" w:rsidRPr="002B5333" w:rsidRDefault="000F764C" w:rsidP="000F764C">
            <w:pPr>
              <w:jc w:val="center"/>
              <w:rPr>
                <w:rFonts w:ascii="Calibri" w:hAnsi="Calibri" w:cs="Calibri"/>
                <w:b/>
                <w:bCs/>
                <w:color w:val="000000"/>
                <w:sz w:val="24"/>
                <w:szCs w:val="24"/>
              </w:rPr>
            </w:pPr>
          </w:p>
        </w:tc>
        <w:tc>
          <w:tcPr>
            <w:tcW w:w="4824" w:type="dxa"/>
          </w:tcPr>
          <w:p w14:paraId="6CA176BD" w14:textId="6BFED1CB" w:rsidR="000F764C" w:rsidRPr="002B5333" w:rsidRDefault="000F764C" w:rsidP="00ED7EE0">
            <w:pPr>
              <w:jc w:val="center"/>
              <w:rPr>
                <w:rFonts w:ascii="Calibri" w:hAnsi="Calibri" w:cs="Calibri"/>
                <w:b/>
                <w:bCs/>
                <w:color w:val="000000"/>
                <w:sz w:val="24"/>
                <w:szCs w:val="24"/>
              </w:rPr>
            </w:pPr>
            <w:r w:rsidRPr="002B5333">
              <w:rPr>
                <w:rFonts w:ascii="Calibri" w:hAnsi="Calibri" w:cs="Calibri"/>
                <w:b/>
                <w:bCs/>
                <w:color w:val="000000"/>
                <w:sz w:val="24"/>
                <w:szCs w:val="24"/>
              </w:rPr>
              <w:t>4 p.m. - 12 Midnight</w:t>
            </w:r>
            <w:r w:rsidR="00ED7EE0" w:rsidRPr="002B5333">
              <w:rPr>
                <w:rFonts w:ascii="Calibri" w:hAnsi="Calibri" w:cs="Calibri"/>
                <w:b/>
                <w:bCs/>
                <w:color w:val="000000"/>
                <w:sz w:val="24"/>
                <w:szCs w:val="24"/>
              </w:rPr>
              <w:t xml:space="preserve">           </w:t>
            </w:r>
            <w:r w:rsidRPr="002B5333">
              <w:rPr>
                <w:rFonts w:ascii="Calibri" w:hAnsi="Calibri" w:cs="Calibri"/>
                <w:b/>
                <w:bCs/>
                <w:color w:val="000000"/>
                <w:sz w:val="24"/>
                <w:szCs w:val="24"/>
              </w:rPr>
              <w:t xml:space="preserve">  $</w:t>
            </w:r>
            <w:r w:rsidR="00ED7EE0" w:rsidRPr="002B5333">
              <w:rPr>
                <w:rFonts w:ascii="Calibri" w:hAnsi="Calibri" w:cs="Calibri"/>
                <w:b/>
                <w:bCs/>
                <w:color w:val="000000"/>
                <w:sz w:val="24"/>
                <w:szCs w:val="24"/>
              </w:rPr>
              <w:t xml:space="preserve"> </w:t>
            </w:r>
            <w:r w:rsidR="008B735A">
              <w:rPr>
                <w:rFonts w:ascii="Calibri" w:hAnsi="Calibri" w:cs="Calibri"/>
                <w:b/>
                <w:bCs/>
                <w:color w:val="000000"/>
                <w:sz w:val="24"/>
                <w:szCs w:val="24"/>
              </w:rPr>
              <w:t>805.00</w:t>
            </w:r>
          </w:p>
        </w:tc>
      </w:tr>
      <w:tr w:rsidR="00FC7143" w14:paraId="3C93539D" w14:textId="77777777" w:rsidTr="008B735A">
        <w:tc>
          <w:tcPr>
            <w:tcW w:w="4814" w:type="dxa"/>
          </w:tcPr>
          <w:p w14:paraId="23772916" w14:textId="77777777" w:rsidR="00FC7143" w:rsidRPr="002B5333" w:rsidRDefault="00FC7143" w:rsidP="00FC7143">
            <w:pPr>
              <w:pStyle w:val="Footer"/>
              <w:jc w:val="center"/>
              <w:rPr>
                <w:sz w:val="24"/>
                <w:szCs w:val="24"/>
              </w:rPr>
            </w:pPr>
          </w:p>
        </w:tc>
        <w:tc>
          <w:tcPr>
            <w:tcW w:w="4824" w:type="dxa"/>
          </w:tcPr>
          <w:p w14:paraId="2D6FFEEB" w14:textId="77777777" w:rsidR="00FC7143" w:rsidRPr="002B5333" w:rsidRDefault="00FC7143" w:rsidP="00FC7143">
            <w:pPr>
              <w:pStyle w:val="Footer"/>
              <w:jc w:val="center"/>
              <w:rPr>
                <w:sz w:val="24"/>
                <w:szCs w:val="24"/>
              </w:rPr>
            </w:pPr>
          </w:p>
        </w:tc>
      </w:tr>
      <w:tr w:rsidR="00FC7143" w14:paraId="6C6315FF" w14:textId="77777777" w:rsidTr="008B735A">
        <w:tc>
          <w:tcPr>
            <w:tcW w:w="4814" w:type="dxa"/>
          </w:tcPr>
          <w:p w14:paraId="7AFB8A7E" w14:textId="77777777" w:rsidR="00FC7143" w:rsidRPr="002B5333" w:rsidRDefault="000F764C" w:rsidP="000F764C">
            <w:pPr>
              <w:jc w:val="center"/>
              <w:rPr>
                <w:rFonts w:ascii="Calibri" w:hAnsi="Calibri" w:cs="Calibri"/>
                <w:b/>
                <w:bCs/>
                <w:color w:val="000000"/>
                <w:sz w:val="24"/>
                <w:szCs w:val="24"/>
              </w:rPr>
            </w:pPr>
            <w:r w:rsidRPr="002B5333">
              <w:rPr>
                <w:rFonts w:ascii="Calibri" w:hAnsi="Calibri" w:cs="Calibri"/>
                <w:b/>
                <w:bCs/>
                <w:color w:val="000000"/>
                <w:sz w:val="24"/>
                <w:szCs w:val="24"/>
              </w:rPr>
              <w:t>After Midnight Fees</w:t>
            </w:r>
          </w:p>
        </w:tc>
        <w:tc>
          <w:tcPr>
            <w:tcW w:w="4824" w:type="dxa"/>
          </w:tcPr>
          <w:p w14:paraId="1EFD0986" w14:textId="433016F1" w:rsidR="00FC7143" w:rsidRPr="002B5333" w:rsidRDefault="000F764C" w:rsidP="000F764C">
            <w:pPr>
              <w:jc w:val="center"/>
              <w:rPr>
                <w:rFonts w:ascii="Calibri" w:hAnsi="Calibri" w:cs="Calibri"/>
                <w:b/>
                <w:bCs/>
                <w:color w:val="000000"/>
                <w:sz w:val="24"/>
                <w:szCs w:val="24"/>
              </w:rPr>
            </w:pPr>
            <w:r w:rsidRPr="002B5333">
              <w:rPr>
                <w:rFonts w:ascii="Calibri" w:hAnsi="Calibri" w:cs="Calibri"/>
                <w:b/>
                <w:bCs/>
                <w:color w:val="000000"/>
                <w:sz w:val="24"/>
                <w:szCs w:val="24"/>
              </w:rPr>
              <w:t>$</w:t>
            </w:r>
            <w:r w:rsidR="008B735A">
              <w:rPr>
                <w:rFonts w:ascii="Calibri" w:hAnsi="Calibri" w:cs="Calibri"/>
                <w:b/>
                <w:bCs/>
                <w:color w:val="000000"/>
                <w:sz w:val="24"/>
                <w:szCs w:val="24"/>
              </w:rPr>
              <w:t>4</w:t>
            </w:r>
            <w:r w:rsidRPr="002B5333">
              <w:rPr>
                <w:rFonts w:ascii="Calibri" w:hAnsi="Calibri" w:cs="Calibri"/>
                <w:b/>
                <w:bCs/>
                <w:color w:val="000000"/>
                <w:sz w:val="24"/>
                <w:szCs w:val="24"/>
              </w:rPr>
              <w:t xml:space="preserve">00 </w:t>
            </w:r>
            <w:r w:rsidR="00B02BED">
              <w:rPr>
                <w:rFonts w:ascii="Calibri" w:hAnsi="Calibri" w:cs="Calibri"/>
                <w:b/>
                <w:bCs/>
                <w:color w:val="000000"/>
                <w:sz w:val="24"/>
                <w:szCs w:val="24"/>
              </w:rPr>
              <w:t>Each Hour or Portion T</w:t>
            </w:r>
            <w:r w:rsidRPr="002B5333">
              <w:rPr>
                <w:rFonts w:ascii="Calibri" w:hAnsi="Calibri" w:cs="Calibri"/>
                <w:b/>
                <w:bCs/>
                <w:color w:val="000000"/>
                <w:sz w:val="24"/>
                <w:szCs w:val="24"/>
              </w:rPr>
              <w:t>hereof</w:t>
            </w:r>
          </w:p>
        </w:tc>
      </w:tr>
      <w:tr w:rsidR="00FC7143" w14:paraId="1388B550" w14:textId="77777777" w:rsidTr="008B735A">
        <w:tc>
          <w:tcPr>
            <w:tcW w:w="4814" w:type="dxa"/>
          </w:tcPr>
          <w:p w14:paraId="304FB9F2" w14:textId="77777777" w:rsidR="00FC7143" w:rsidRPr="002B5333" w:rsidRDefault="00FC7143" w:rsidP="00FC7143">
            <w:pPr>
              <w:pStyle w:val="Footer"/>
              <w:jc w:val="center"/>
              <w:rPr>
                <w:sz w:val="24"/>
                <w:szCs w:val="24"/>
              </w:rPr>
            </w:pPr>
          </w:p>
        </w:tc>
        <w:tc>
          <w:tcPr>
            <w:tcW w:w="4824" w:type="dxa"/>
          </w:tcPr>
          <w:p w14:paraId="7D9D3860" w14:textId="77777777" w:rsidR="00FC7143" w:rsidRPr="002B5333" w:rsidRDefault="00FC7143" w:rsidP="00FC7143">
            <w:pPr>
              <w:pStyle w:val="Footer"/>
              <w:jc w:val="center"/>
              <w:rPr>
                <w:sz w:val="24"/>
                <w:szCs w:val="24"/>
              </w:rPr>
            </w:pPr>
          </w:p>
        </w:tc>
      </w:tr>
      <w:tr w:rsidR="00FC7143" w14:paraId="0A153750" w14:textId="77777777" w:rsidTr="008B735A">
        <w:tc>
          <w:tcPr>
            <w:tcW w:w="4814" w:type="dxa"/>
          </w:tcPr>
          <w:p w14:paraId="7EA06A0B" w14:textId="77777777" w:rsidR="00FC7143" w:rsidRPr="002B5333" w:rsidRDefault="000F764C" w:rsidP="000F764C">
            <w:pPr>
              <w:jc w:val="center"/>
              <w:rPr>
                <w:rFonts w:ascii="Calibri" w:hAnsi="Calibri" w:cs="Calibri"/>
                <w:b/>
                <w:bCs/>
                <w:color w:val="000000"/>
                <w:sz w:val="24"/>
                <w:szCs w:val="24"/>
              </w:rPr>
            </w:pPr>
            <w:r w:rsidRPr="002B5333">
              <w:rPr>
                <w:rFonts w:ascii="Calibri" w:hAnsi="Calibri" w:cs="Calibri"/>
                <w:b/>
                <w:bCs/>
                <w:color w:val="000000"/>
                <w:sz w:val="24"/>
                <w:szCs w:val="24"/>
              </w:rPr>
              <w:t>Extra charges</w:t>
            </w:r>
          </w:p>
        </w:tc>
        <w:tc>
          <w:tcPr>
            <w:tcW w:w="4824" w:type="dxa"/>
          </w:tcPr>
          <w:p w14:paraId="6B1119BC" w14:textId="77777777" w:rsidR="00FC7143" w:rsidRPr="002B5333" w:rsidRDefault="00ED7EE0" w:rsidP="00ED7EE0">
            <w:pPr>
              <w:jc w:val="center"/>
              <w:rPr>
                <w:rFonts w:ascii="Calibri" w:hAnsi="Calibri" w:cs="Calibri"/>
                <w:b/>
                <w:bCs/>
                <w:color w:val="000000"/>
                <w:sz w:val="24"/>
                <w:szCs w:val="24"/>
              </w:rPr>
            </w:pPr>
            <w:r w:rsidRPr="002B5333">
              <w:rPr>
                <w:rFonts w:ascii="Calibri" w:hAnsi="Calibri" w:cs="Calibri"/>
                <w:b/>
                <w:bCs/>
                <w:color w:val="000000"/>
                <w:sz w:val="24"/>
                <w:szCs w:val="24"/>
              </w:rPr>
              <w:t xml:space="preserve">Dance </w:t>
            </w:r>
            <w:proofErr w:type="gramStart"/>
            <w:r w:rsidRPr="002B5333">
              <w:rPr>
                <w:rFonts w:ascii="Calibri" w:hAnsi="Calibri" w:cs="Calibri"/>
                <w:b/>
                <w:bCs/>
                <w:color w:val="000000"/>
                <w:sz w:val="24"/>
                <w:szCs w:val="24"/>
              </w:rPr>
              <w:t>Floor  -</w:t>
            </w:r>
            <w:proofErr w:type="gramEnd"/>
            <w:r w:rsidRPr="002B5333">
              <w:rPr>
                <w:rFonts w:ascii="Calibri" w:hAnsi="Calibri" w:cs="Calibri"/>
                <w:b/>
                <w:bCs/>
                <w:color w:val="000000"/>
                <w:sz w:val="24"/>
                <w:szCs w:val="24"/>
              </w:rPr>
              <w:t xml:space="preserve">  $300 P</w:t>
            </w:r>
            <w:r w:rsidR="000F764C" w:rsidRPr="002B5333">
              <w:rPr>
                <w:rFonts w:ascii="Calibri" w:hAnsi="Calibri" w:cs="Calibri"/>
                <w:b/>
                <w:bCs/>
                <w:color w:val="000000"/>
                <w:sz w:val="24"/>
                <w:szCs w:val="24"/>
              </w:rPr>
              <w:t xml:space="preserve">er </w:t>
            </w:r>
            <w:r w:rsidRPr="002B5333">
              <w:rPr>
                <w:rFonts w:ascii="Calibri" w:hAnsi="Calibri" w:cs="Calibri"/>
                <w:b/>
                <w:bCs/>
                <w:color w:val="000000"/>
                <w:sz w:val="24"/>
                <w:szCs w:val="24"/>
              </w:rPr>
              <w:t>S</w:t>
            </w:r>
            <w:r w:rsidR="000F764C" w:rsidRPr="002B5333">
              <w:rPr>
                <w:rFonts w:ascii="Calibri" w:hAnsi="Calibri" w:cs="Calibri"/>
                <w:b/>
                <w:bCs/>
                <w:color w:val="000000"/>
                <w:sz w:val="24"/>
                <w:szCs w:val="24"/>
              </w:rPr>
              <w:t>ection</w:t>
            </w:r>
          </w:p>
        </w:tc>
      </w:tr>
      <w:tr w:rsidR="00FC7143" w14:paraId="4DFF5190" w14:textId="77777777" w:rsidTr="008B735A">
        <w:tc>
          <w:tcPr>
            <w:tcW w:w="4814" w:type="dxa"/>
          </w:tcPr>
          <w:p w14:paraId="6AF7AED5" w14:textId="77777777" w:rsidR="00FC7143" w:rsidRPr="002B5333" w:rsidRDefault="00FC7143" w:rsidP="00FC7143">
            <w:pPr>
              <w:pStyle w:val="Footer"/>
              <w:jc w:val="center"/>
              <w:rPr>
                <w:sz w:val="24"/>
                <w:szCs w:val="24"/>
              </w:rPr>
            </w:pPr>
          </w:p>
        </w:tc>
        <w:tc>
          <w:tcPr>
            <w:tcW w:w="4824" w:type="dxa"/>
          </w:tcPr>
          <w:p w14:paraId="3AFB191D" w14:textId="77777777" w:rsidR="00FC7143" w:rsidRPr="002B5333" w:rsidRDefault="00B02BED" w:rsidP="000F764C">
            <w:pPr>
              <w:jc w:val="center"/>
              <w:rPr>
                <w:rFonts w:ascii="Calibri" w:hAnsi="Calibri" w:cs="Calibri"/>
                <w:b/>
                <w:bCs/>
                <w:color w:val="000000"/>
                <w:sz w:val="24"/>
                <w:szCs w:val="24"/>
              </w:rPr>
            </w:pPr>
            <w:r>
              <w:rPr>
                <w:rFonts w:ascii="Calibri" w:hAnsi="Calibri" w:cs="Calibri"/>
                <w:b/>
                <w:bCs/>
                <w:color w:val="000000"/>
                <w:sz w:val="24"/>
                <w:szCs w:val="24"/>
              </w:rPr>
              <w:t xml:space="preserve">Audio </w:t>
            </w:r>
            <w:proofErr w:type="gramStart"/>
            <w:r>
              <w:rPr>
                <w:rFonts w:ascii="Calibri" w:hAnsi="Calibri" w:cs="Calibri"/>
                <w:b/>
                <w:bCs/>
                <w:color w:val="000000"/>
                <w:sz w:val="24"/>
                <w:szCs w:val="24"/>
              </w:rPr>
              <w:t>system  -</w:t>
            </w:r>
            <w:proofErr w:type="gramEnd"/>
            <w:r>
              <w:rPr>
                <w:rFonts w:ascii="Calibri" w:hAnsi="Calibri" w:cs="Calibri"/>
                <w:b/>
                <w:bCs/>
                <w:color w:val="000000"/>
                <w:sz w:val="24"/>
                <w:szCs w:val="24"/>
              </w:rPr>
              <w:t xml:space="preserve">  Small $75 / L</w:t>
            </w:r>
            <w:r w:rsidR="000F764C" w:rsidRPr="002B5333">
              <w:rPr>
                <w:rFonts w:ascii="Calibri" w:hAnsi="Calibri" w:cs="Calibri"/>
                <w:b/>
                <w:bCs/>
                <w:color w:val="000000"/>
                <w:sz w:val="24"/>
                <w:szCs w:val="24"/>
              </w:rPr>
              <w:t>arge $150</w:t>
            </w:r>
          </w:p>
        </w:tc>
      </w:tr>
      <w:tr w:rsidR="00FC7143" w14:paraId="60973C0D" w14:textId="77777777" w:rsidTr="008B735A">
        <w:tc>
          <w:tcPr>
            <w:tcW w:w="4814" w:type="dxa"/>
          </w:tcPr>
          <w:p w14:paraId="56E8EDF5" w14:textId="77777777" w:rsidR="00FC7143" w:rsidRPr="002B5333" w:rsidRDefault="00FC7143" w:rsidP="00FC7143">
            <w:pPr>
              <w:pStyle w:val="Footer"/>
              <w:jc w:val="center"/>
              <w:rPr>
                <w:sz w:val="24"/>
                <w:szCs w:val="24"/>
              </w:rPr>
            </w:pPr>
          </w:p>
        </w:tc>
        <w:tc>
          <w:tcPr>
            <w:tcW w:w="4824" w:type="dxa"/>
          </w:tcPr>
          <w:p w14:paraId="40FDB861" w14:textId="77777777" w:rsidR="00FC7143" w:rsidRPr="002B5333" w:rsidRDefault="00ED7EE0" w:rsidP="000F764C">
            <w:pPr>
              <w:jc w:val="center"/>
              <w:rPr>
                <w:rFonts w:ascii="Calibri" w:hAnsi="Calibri" w:cs="Calibri"/>
                <w:b/>
                <w:bCs/>
                <w:color w:val="000000"/>
                <w:sz w:val="24"/>
                <w:szCs w:val="24"/>
              </w:rPr>
            </w:pPr>
            <w:proofErr w:type="gramStart"/>
            <w:r w:rsidRPr="002B5333">
              <w:rPr>
                <w:rFonts w:ascii="Calibri" w:hAnsi="Calibri" w:cs="Calibri"/>
                <w:b/>
                <w:bCs/>
                <w:color w:val="000000"/>
                <w:sz w:val="24"/>
                <w:szCs w:val="24"/>
              </w:rPr>
              <w:t>Lectern  -</w:t>
            </w:r>
            <w:proofErr w:type="gramEnd"/>
            <w:r w:rsidR="000F764C" w:rsidRPr="002B5333">
              <w:rPr>
                <w:rFonts w:ascii="Calibri" w:hAnsi="Calibri" w:cs="Calibri"/>
                <w:b/>
                <w:bCs/>
                <w:color w:val="000000"/>
                <w:sz w:val="24"/>
                <w:szCs w:val="24"/>
              </w:rPr>
              <w:t xml:space="preserve">   $50</w:t>
            </w:r>
          </w:p>
        </w:tc>
      </w:tr>
      <w:tr w:rsidR="008B735A" w14:paraId="6CBF5E00" w14:textId="77777777" w:rsidTr="008B735A">
        <w:tc>
          <w:tcPr>
            <w:tcW w:w="4814" w:type="dxa"/>
          </w:tcPr>
          <w:p w14:paraId="5B3017D6" w14:textId="77777777" w:rsidR="008B735A" w:rsidRPr="002B5333" w:rsidRDefault="008B735A" w:rsidP="00FC7143">
            <w:pPr>
              <w:pStyle w:val="Footer"/>
              <w:jc w:val="center"/>
              <w:rPr>
                <w:sz w:val="24"/>
                <w:szCs w:val="24"/>
              </w:rPr>
            </w:pPr>
          </w:p>
        </w:tc>
        <w:tc>
          <w:tcPr>
            <w:tcW w:w="4824" w:type="dxa"/>
          </w:tcPr>
          <w:p w14:paraId="5F0F65C0" w14:textId="29F5B6A3" w:rsidR="008B735A" w:rsidRPr="002B5333" w:rsidRDefault="008B735A" w:rsidP="000F764C">
            <w:pPr>
              <w:jc w:val="center"/>
              <w:rPr>
                <w:rFonts w:ascii="Calibri" w:hAnsi="Calibri" w:cs="Calibri"/>
                <w:b/>
                <w:bCs/>
                <w:color w:val="000000"/>
                <w:sz w:val="24"/>
                <w:szCs w:val="24"/>
              </w:rPr>
            </w:pPr>
            <w:r>
              <w:rPr>
                <w:rFonts w:ascii="Calibri" w:hAnsi="Calibri" w:cs="Calibri"/>
                <w:b/>
                <w:bCs/>
                <w:color w:val="000000"/>
                <w:sz w:val="24"/>
                <w:szCs w:val="24"/>
              </w:rPr>
              <w:t>Audio Screen &amp; Project - $250.00</w:t>
            </w:r>
          </w:p>
        </w:tc>
      </w:tr>
      <w:tr w:rsidR="00485DBE" w14:paraId="2BA515A1" w14:textId="77777777" w:rsidTr="008B735A">
        <w:tc>
          <w:tcPr>
            <w:tcW w:w="4814" w:type="dxa"/>
          </w:tcPr>
          <w:p w14:paraId="24E79E42" w14:textId="77777777" w:rsidR="00485DBE" w:rsidRPr="002B5333" w:rsidRDefault="00485DBE" w:rsidP="00FC7143">
            <w:pPr>
              <w:pStyle w:val="Footer"/>
              <w:jc w:val="center"/>
              <w:rPr>
                <w:sz w:val="24"/>
                <w:szCs w:val="24"/>
              </w:rPr>
            </w:pPr>
          </w:p>
        </w:tc>
        <w:tc>
          <w:tcPr>
            <w:tcW w:w="4824" w:type="dxa"/>
          </w:tcPr>
          <w:p w14:paraId="64AF1427" w14:textId="77777777" w:rsidR="00485DBE" w:rsidRPr="002B5333" w:rsidRDefault="00485DBE" w:rsidP="000F764C">
            <w:pPr>
              <w:jc w:val="center"/>
              <w:rPr>
                <w:rFonts w:ascii="Calibri" w:hAnsi="Calibri" w:cs="Calibri"/>
                <w:b/>
                <w:bCs/>
                <w:color w:val="000000"/>
                <w:sz w:val="24"/>
                <w:szCs w:val="24"/>
              </w:rPr>
            </w:pPr>
          </w:p>
        </w:tc>
      </w:tr>
      <w:tr w:rsidR="000F764C" w14:paraId="7F61D9EA" w14:textId="77777777" w:rsidTr="008B735A">
        <w:trPr>
          <w:trHeight w:val="180"/>
        </w:trPr>
        <w:tc>
          <w:tcPr>
            <w:tcW w:w="4814" w:type="dxa"/>
            <w:vMerge w:val="restart"/>
          </w:tcPr>
          <w:p w14:paraId="773B85D2" w14:textId="77777777" w:rsidR="000F764C" w:rsidRPr="002B5333" w:rsidRDefault="000F764C" w:rsidP="000F764C">
            <w:pPr>
              <w:jc w:val="center"/>
              <w:rPr>
                <w:rFonts w:ascii="Calibri" w:hAnsi="Calibri" w:cs="Calibri"/>
                <w:b/>
                <w:bCs/>
                <w:color w:val="000000"/>
                <w:sz w:val="24"/>
                <w:szCs w:val="24"/>
              </w:rPr>
            </w:pPr>
            <w:r w:rsidRPr="002B5333">
              <w:rPr>
                <w:rFonts w:ascii="Calibri" w:hAnsi="Calibri" w:cs="Calibri"/>
                <w:b/>
                <w:bCs/>
                <w:color w:val="000000"/>
                <w:sz w:val="24"/>
                <w:szCs w:val="24"/>
              </w:rPr>
              <w:t>Security</w:t>
            </w:r>
          </w:p>
          <w:p w14:paraId="4189BC4E" w14:textId="77777777" w:rsidR="000F764C" w:rsidRPr="002B5333" w:rsidRDefault="000F764C" w:rsidP="00FC7143">
            <w:pPr>
              <w:pStyle w:val="Footer"/>
              <w:jc w:val="center"/>
              <w:rPr>
                <w:sz w:val="24"/>
                <w:szCs w:val="24"/>
              </w:rPr>
            </w:pPr>
          </w:p>
        </w:tc>
        <w:tc>
          <w:tcPr>
            <w:tcW w:w="4824" w:type="dxa"/>
          </w:tcPr>
          <w:p w14:paraId="5C09CF48" w14:textId="3722DCA9" w:rsidR="000F764C" w:rsidRPr="002B5333" w:rsidRDefault="00C94BE2" w:rsidP="00485DBE">
            <w:pPr>
              <w:jc w:val="center"/>
              <w:rPr>
                <w:rFonts w:ascii="Calibri" w:hAnsi="Calibri" w:cs="Calibri"/>
                <w:b/>
                <w:bCs/>
                <w:color w:val="000000"/>
                <w:sz w:val="24"/>
                <w:szCs w:val="24"/>
              </w:rPr>
            </w:pPr>
            <w:r>
              <w:rPr>
                <w:rFonts w:ascii="Calibri" w:hAnsi="Calibri" w:cs="Calibri"/>
                <w:b/>
                <w:bCs/>
                <w:color w:val="000000"/>
                <w:sz w:val="24"/>
                <w:szCs w:val="24"/>
              </w:rPr>
              <w:t>$</w:t>
            </w:r>
            <w:r w:rsidR="008B735A">
              <w:rPr>
                <w:rFonts w:ascii="Calibri" w:hAnsi="Calibri" w:cs="Calibri"/>
                <w:b/>
                <w:bCs/>
                <w:color w:val="000000"/>
                <w:sz w:val="24"/>
                <w:szCs w:val="24"/>
              </w:rPr>
              <w:t>50</w:t>
            </w:r>
            <w:r w:rsidR="00B02BED">
              <w:rPr>
                <w:rFonts w:ascii="Calibri" w:hAnsi="Calibri" w:cs="Calibri"/>
                <w:b/>
                <w:bCs/>
                <w:color w:val="000000"/>
                <w:sz w:val="24"/>
                <w:szCs w:val="24"/>
              </w:rPr>
              <w:t xml:space="preserve"> Per Hour Regular Rental D</w:t>
            </w:r>
            <w:r w:rsidR="00485DBE" w:rsidRPr="002B5333">
              <w:rPr>
                <w:rFonts w:ascii="Calibri" w:hAnsi="Calibri" w:cs="Calibri"/>
                <w:b/>
                <w:bCs/>
                <w:color w:val="000000"/>
                <w:sz w:val="24"/>
                <w:szCs w:val="24"/>
              </w:rPr>
              <w:t>ates</w:t>
            </w:r>
          </w:p>
        </w:tc>
      </w:tr>
      <w:tr w:rsidR="000F764C" w14:paraId="6BDDBE5B" w14:textId="77777777" w:rsidTr="008B735A">
        <w:trPr>
          <w:trHeight w:val="180"/>
        </w:trPr>
        <w:tc>
          <w:tcPr>
            <w:tcW w:w="4814" w:type="dxa"/>
            <w:vMerge/>
          </w:tcPr>
          <w:p w14:paraId="67F1E143" w14:textId="77777777" w:rsidR="000F764C" w:rsidRPr="002B5333" w:rsidRDefault="000F764C" w:rsidP="000F764C">
            <w:pPr>
              <w:jc w:val="center"/>
              <w:rPr>
                <w:rFonts w:ascii="Calibri" w:hAnsi="Calibri" w:cs="Calibri"/>
                <w:b/>
                <w:bCs/>
                <w:color w:val="000000"/>
                <w:sz w:val="24"/>
                <w:szCs w:val="24"/>
              </w:rPr>
            </w:pPr>
          </w:p>
        </w:tc>
        <w:tc>
          <w:tcPr>
            <w:tcW w:w="4824" w:type="dxa"/>
          </w:tcPr>
          <w:p w14:paraId="455BBFE6" w14:textId="2102A90A" w:rsidR="000F764C" w:rsidRPr="002B5333" w:rsidRDefault="00B02BED" w:rsidP="00485DBE">
            <w:pPr>
              <w:jc w:val="center"/>
              <w:rPr>
                <w:rFonts w:ascii="Calibri" w:hAnsi="Calibri" w:cs="Calibri"/>
                <w:b/>
                <w:bCs/>
                <w:color w:val="000000"/>
                <w:sz w:val="24"/>
                <w:szCs w:val="24"/>
              </w:rPr>
            </w:pPr>
            <w:r>
              <w:rPr>
                <w:rFonts w:ascii="Calibri" w:hAnsi="Calibri" w:cs="Calibri"/>
                <w:b/>
                <w:bCs/>
                <w:color w:val="000000"/>
                <w:sz w:val="24"/>
                <w:szCs w:val="24"/>
              </w:rPr>
              <w:t>$</w:t>
            </w:r>
            <w:r w:rsidR="008B735A">
              <w:rPr>
                <w:rFonts w:ascii="Calibri" w:hAnsi="Calibri" w:cs="Calibri"/>
                <w:b/>
                <w:bCs/>
                <w:color w:val="000000"/>
                <w:sz w:val="24"/>
                <w:szCs w:val="24"/>
              </w:rPr>
              <w:t>60</w:t>
            </w:r>
            <w:r>
              <w:rPr>
                <w:rFonts w:ascii="Calibri" w:hAnsi="Calibri" w:cs="Calibri"/>
                <w:b/>
                <w:bCs/>
                <w:color w:val="000000"/>
                <w:sz w:val="24"/>
                <w:szCs w:val="24"/>
              </w:rPr>
              <w:t xml:space="preserve"> Per Hour Holiday Rental D</w:t>
            </w:r>
            <w:r w:rsidR="00485DBE" w:rsidRPr="002B5333">
              <w:rPr>
                <w:rFonts w:ascii="Calibri" w:hAnsi="Calibri" w:cs="Calibri"/>
                <w:b/>
                <w:bCs/>
                <w:color w:val="000000"/>
                <w:sz w:val="24"/>
                <w:szCs w:val="24"/>
              </w:rPr>
              <w:t>ates</w:t>
            </w:r>
          </w:p>
        </w:tc>
      </w:tr>
      <w:tr w:rsidR="000F764C" w14:paraId="7ADF861E" w14:textId="77777777" w:rsidTr="008B735A">
        <w:trPr>
          <w:trHeight w:val="180"/>
        </w:trPr>
        <w:tc>
          <w:tcPr>
            <w:tcW w:w="4814" w:type="dxa"/>
            <w:vMerge/>
          </w:tcPr>
          <w:p w14:paraId="34DCA72A" w14:textId="77777777" w:rsidR="000F764C" w:rsidRPr="002B5333" w:rsidRDefault="000F764C" w:rsidP="000F764C">
            <w:pPr>
              <w:jc w:val="center"/>
              <w:rPr>
                <w:rFonts w:ascii="Calibri" w:hAnsi="Calibri" w:cs="Calibri"/>
                <w:b/>
                <w:bCs/>
                <w:color w:val="000000"/>
                <w:sz w:val="24"/>
                <w:szCs w:val="24"/>
              </w:rPr>
            </w:pPr>
          </w:p>
        </w:tc>
        <w:tc>
          <w:tcPr>
            <w:tcW w:w="4824" w:type="dxa"/>
          </w:tcPr>
          <w:p w14:paraId="1005C4B6" w14:textId="4CF9E236" w:rsidR="009A4681" w:rsidRDefault="00B02BED" w:rsidP="009A4681">
            <w:pPr>
              <w:rPr>
                <w:rFonts w:ascii="Calibri" w:hAnsi="Calibri" w:cs="Calibri"/>
                <w:b/>
                <w:bCs/>
                <w:color w:val="000000"/>
                <w:sz w:val="24"/>
                <w:szCs w:val="24"/>
              </w:rPr>
            </w:pPr>
            <w:r>
              <w:rPr>
                <w:rFonts w:ascii="Calibri" w:hAnsi="Calibri" w:cs="Calibri"/>
                <w:b/>
                <w:bCs/>
                <w:color w:val="000000"/>
                <w:sz w:val="24"/>
                <w:szCs w:val="24"/>
              </w:rPr>
              <w:t>$</w:t>
            </w:r>
            <w:r w:rsidR="008B735A">
              <w:rPr>
                <w:rFonts w:ascii="Calibri" w:hAnsi="Calibri" w:cs="Calibri"/>
                <w:b/>
                <w:bCs/>
                <w:color w:val="000000"/>
                <w:sz w:val="24"/>
                <w:szCs w:val="24"/>
              </w:rPr>
              <w:t>75</w:t>
            </w:r>
            <w:r>
              <w:rPr>
                <w:rFonts w:ascii="Calibri" w:hAnsi="Calibri" w:cs="Calibri"/>
                <w:b/>
                <w:bCs/>
                <w:color w:val="000000"/>
                <w:sz w:val="24"/>
                <w:szCs w:val="24"/>
              </w:rPr>
              <w:t xml:space="preserve"> Per Hour Last Minute or Unscheduled</w:t>
            </w:r>
          </w:p>
          <w:p w14:paraId="48583469" w14:textId="77777777" w:rsidR="000F764C" w:rsidRPr="002B5333" w:rsidRDefault="009A4681" w:rsidP="009A4681">
            <w:pPr>
              <w:rPr>
                <w:rFonts w:ascii="Calibri" w:hAnsi="Calibri" w:cs="Calibri"/>
                <w:b/>
                <w:bCs/>
                <w:color w:val="000000"/>
                <w:sz w:val="24"/>
                <w:szCs w:val="24"/>
              </w:rPr>
            </w:pPr>
            <w:r>
              <w:rPr>
                <w:rFonts w:ascii="Calibri" w:hAnsi="Calibri" w:cs="Calibri"/>
                <w:b/>
                <w:bCs/>
                <w:color w:val="000000"/>
                <w:sz w:val="24"/>
                <w:szCs w:val="24"/>
              </w:rPr>
              <w:t xml:space="preserve">       </w:t>
            </w:r>
            <w:r w:rsidR="00B02BED">
              <w:rPr>
                <w:rFonts w:ascii="Calibri" w:hAnsi="Calibri" w:cs="Calibri"/>
                <w:b/>
                <w:bCs/>
                <w:color w:val="000000"/>
                <w:sz w:val="24"/>
                <w:szCs w:val="24"/>
              </w:rPr>
              <w:t>T</w:t>
            </w:r>
            <w:r w:rsidR="00485DBE" w:rsidRPr="002B5333">
              <w:rPr>
                <w:rFonts w:ascii="Calibri" w:hAnsi="Calibri" w:cs="Calibri"/>
                <w:b/>
                <w:bCs/>
                <w:color w:val="000000"/>
                <w:sz w:val="24"/>
                <w:szCs w:val="24"/>
              </w:rPr>
              <w:t>imes</w:t>
            </w:r>
          </w:p>
        </w:tc>
      </w:tr>
    </w:tbl>
    <w:p w14:paraId="6C293544" w14:textId="77777777" w:rsidR="001943DF" w:rsidRDefault="001943DF" w:rsidP="00A9235F">
      <w:pPr>
        <w:pStyle w:val="Footer"/>
      </w:pPr>
    </w:p>
    <w:p w14:paraId="03ED6206" w14:textId="77777777" w:rsidR="00146174" w:rsidRDefault="00146174" w:rsidP="00A9235F">
      <w:pPr>
        <w:pStyle w:val="Footer"/>
      </w:pPr>
    </w:p>
    <w:p w14:paraId="44D63E72" w14:textId="77777777" w:rsidR="00146174" w:rsidRDefault="00146174" w:rsidP="00A9235F">
      <w:pPr>
        <w:pStyle w:val="Footer"/>
      </w:pPr>
    </w:p>
    <w:p w14:paraId="6A267314" w14:textId="77777777" w:rsidR="00146174" w:rsidRDefault="00146174" w:rsidP="00A9235F">
      <w:pPr>
        <w:pStyle w:val="Footer"/>
      </w:pPr>
    </w:p>
    <w:p w14:paraId="6019B409" w14:textId="77777777" w:rsidR="00146174" w:rsidRDefault="00146174" w:rsidP="00A9235F">
      <w:pPr>
        <w:pStyle w:val="Footer"/>
      </w:pPr>
    </w:p>
    <w:p w14:paraId="551C9B14" w14:textId="77777777" w:rsidR="00146174" w:rsidRDefault="00146174" w:rsidP="00A9235F">
      <w:pPr>
        <w:pStyle w:val="Footer"/>
      </w:pPr>
    </w:p>
    <w:p w14:paraId="457637FD" w14:textId="77777777" w:rsidR="00D23C66" w:rsidRDefault="00D23C66">
      <w:r>
        <w:br w:type="page"/>
      </w:r>
    </w:p>
    <w:p w14:paraId="634ECA10" w14:textId="77777777" w:rsidR="00D23C66" w:rsidRDefault="00D23C66" w:rsidP="00D23C66">
      <w:pPr>
        <w:pStyle w:val="NoSpacing"/>
        <w:spacing w:line="360" w:lineRule="auto"/>
        <w:jc w:val="center"/>
        <w:rPr>
          <w:b/>
        </w:rPr>
      </w:pPr>
      <w:r>
        <w:rPr>
          <w:b/>
        </w:rPr>
        <w:lastRenderedPageBreak/>
        <w:t>Exhibit “A”</w:t>
      </w:r>
    </w:p>
    <w:p w14:paraId="60AAA9E4" w14:textId="77777777" w:rsidR="00D23C66" w:rsidRDefault="00D23C66" w:rsidP="00D23C66">
      <w:pPr>
        <w:pStyle w:val="NoSpacing"/>
        <w:spacing w:line="360" w:lineRule="auto"/>
        <w:jc w:val="center"/>
        <w:rPr>
          <w:b/>
        </w:rPr>
      </w:pPr>
      <w:r>
        <w:rPr>
          <w:b/>
        </w:rPr>
        <w:t>Itemized Fee Report</w:t>
      </w:r>
    </w:p>
    <w:p w14:paraId="0E44871E" w14:textId="77777777" w:rsidR="00D23C66" w:rsidRDefault="00D23C66" w:rsidP="00D23C66">
      <w:pPr>
        <w:pStyle w:val="NoSpacing"/>
        <w:spacing w:line="360" w:lineRule="auto"/>
        <w:jc w:val="center"/>
        <w:rPr>
          <w:b/>
        </w:rPr>
      </w:pPr>
      <w:r>
        <w:rPr>
          <w:b/>
        </w:rPr>
        <w:t xml:space="preserve"> </w:t>
      </w:r>
    </w:p>
    <w:p w14:paraId="760043F7" w14:textId="77777777" w:rsidR="00D23C66" w:rsidRDefault="00D23C66" w:rsidP="00D23C66">
      <w:pPr>
        <w:pStyle w:val="NoSpacing"/>
        <w:spacing w:line="360" w:lineRule="auto"/>
      </w:pPr>
      <w:r w:rsidRPr="008C79ED">
        <w:rPr>
          <w:b/>
        </w:rPr>
        <w:t>Lessee</w:t>
      </w:r>
      <w:proofErr w:type="gramStart"/>
      <w:r>
        <w:t xml:space="preserve">:  </w:t>
      </w:r>
      <w:r>
        <w:rPr>
          <w:u w:val="single"/>
        </w:rPr>
        <w:tab/>
      </w:r>
      <w:r>
        <w:rPr>
          <w:u w:val="single"/>
        </w:rPr>
        <w:tab/>
      </w:r>
      <w:r>
        <w:rPr>
          <w:u w:val="single"/>
        </w:rPr>
        <w:tab/>
      </w:r>
      <w:r>
        <w:rPr>
          <w:u w:val="single"/>
        </w:rPr>
        <w:tab/>
      </w:r>
      <w:r>
        <w:rPr>
          <w:u w:val="single"/>
        </w:rPr>
        <w:tab/>
      </w:r>
      <w:r>
        <w:rPr>
          <w:u w:val="single"/>
        </w:rPr>
        <w:tab/>
      </w:r>
      <w:r>
        <w:tab/>
      </w:r>
      <w:r w:rsidRPr="002427B7">
        <w:rPr>
          <w:b/>
        </w:rPr>
        <w:t>Event</w:t>
      </w:r>
      <w:proofErr w:type="gramEnd"/>
      <w:r w:rsidRPr="002427B7">
        <w:rPr>
          <w:b/>
        </w:rPr>
        <w:t xml:space="preserve"> Time:</w:t>
      </w:r>
      <w:r>
        <w:t xml:space="preserve">  </w:t>
      </w:r>
      <w:r>
        <w:rPr>
          <w:u w:val="single"/>
        </w:rPr>
        <w:tab/>
      </w:r>
      <w:r>
        <w:rPr>
          <w:u w:val="single"/>
        </w:rPr>
        <w:tab/>
      </w:r>
      <w:r>
        <w:rPr>
          <w:u w:val="single"/>
        </w:rPr>
        <w:tab/>
      </w:r>
      <w:r>
        <w:rPr>
          <w:u w:val="single"/>
        </w:rPr>
        <w:tab/>
      </w:r>
    </w:p>
    <w:p w14:paraId="033C522C" w14:textId="77777777" w:rsidR="00D23C66" w:rsidRPr="007C05C4" w:rsidRDefault="00D23C66" w:rsidP="00D23C66">
      <w:pPr>
        <w:pStyle w:val="NoSpacing"/>
        <w:spacing w:line="360" w:lineRule="auto"/>
      </w:pPr>
      <w:r w:rsidRPr="008C79ED">
        <w:rPr>
          <w:b/>
        </w:rPr>
        <w:t>Rental Date</w:t>
      </w:r>
      <w:r>
        <w:rPr>
          <w:b/>
        </w:rPr>
        <w:t>(s)</w:t>
      </w:r>
      <w:r>
        <w:t>:</w:t>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p>
    <w:p w14:paraId="3C2903C7" w14:textId="77777777" w:rsidR="00D23C66" w:rsidRDefault="00D23C66" w:rsidP="00D23C66">
      <w:pPr>
        <w:tabs>
          <w:tab w:val="left" w:pos="5280"/>
        </w:tabs>
        <w:spacing w:line="240" w:lineRule="auto"/>
      </w:pPr>
      <w:r w:rsidRPr="009E36A3">
        <w:rPr>
          <w:b/>
        </w:rPr>
        <w:t>Type of Rental:</w:t>
      </w:r>
      <w:r>
        <w:t xml:space="preserve">    </w:t>
      </w:r>
      <w:r w:rsidRPr="006A1630">
        <w:rPr>
          <w:sz w:val="32"/>
          <w:szCs w:val="32"/>
        </w:rPr>
        <w:fldChar w:fldCharType="begin"/>
      </w:r>
      <w:r w:rsidRPr="006A1630">
        <w:rPr>
          <w:sz w:val="32"/>
          <w:szCs w:val="32"/>
        </w:rPr>
        <w:instrText xml:space="preserve"> MACROBUTTON CheckIt </w:instrText>
      </w:r>
      <w:r w:rsidRPr="006A1630">
        <w:rPr>
          <w:sz w:val="32"/>
          <w:szCs w:val="32"/>
        </w:rPr>
        <w:sym w:font="Wingdings" w:char="F0A8"/>
      </w:r>
      <w:r w:rsidRPr="006A1630">
        <w:rPr>
          <w:sz w:val="32"/>
          <w:szCs w:val="32"/>
        </w:rPr>
        <w:fldChar w:fldCharType="end"/>
      </w:r>
      <w:r>
        <w:t xml:space="preserve"> All Day (8 a.m. - Midnight)                   </w:t>
      </w:r>
    </w:p>
    <w:p w14:paraId="0C82C011" w14:textId="1EDB797D" w:rsidR="00D23C66" w:rsidRDefault="00D23C66" w:rsidP="00D23C66">
      <w:pPr>
        <w:tabs>
          <w:tab w:val="left" w:pos="5280"/>
        </w:tabs>
        <w:spacing w:line="240" w:lineRule="auto"/>
      </w:pPr>
      <w:r>
        <w:t xml:space="preserve">                               </w:t>
      </w:r>
      <w:r w:rsidRPr="006A1630">
        <w:rPr>
          <w:sz w:val="32"/>
          <w:szCs w:val="32"/>
        </w:rPr>
        <w:fldChar w:fldCharType="begin"/>
      </w:r>
      <w:r w:rsidRPr="006A1630">
        <w:rPr>
          <w:sz w:val="32"/>
          <w:szCs w:val="32"/>
        </w:rPr>
        <w:instrText xml:space="preserve"> MACROBUTTON CheckIt </w:instrText>
      </w:r>
      <w:r w:rsidRPr="006A1630">
        <w:rPr>
          <w:sz w:val="32"/>
          <w:szCs w:val="32"/>
        </w:rPr>
        <w:sym w:font="Wingdings" w:char="F0A8"/>
      </w:r>
      <w:r w:rsidRPr="006A1630">
        <w:rPr>
          <w:sz w:val="32"/>
          <w:szCs w:val="32"/>
        </w:rPr>
        <w:fldChar w:fldCharType="end"/>
      </w:r>
      <w:r>
        <w:t xml:space="preserve"> </w:t>
      </w:r>
      <w:proofErr w:type="gramStart"/>
      <w:r>
        <w:t>Block</w:t>
      </w:r>
      <w:proofErr w:type="gramEnd"/>
      <w:r>
        <w:t xml:space="preserve">              </w:t>
      </w:r>
      <w:r w:rsidRPr="006A1630">
        <w:rPr>
          <w:i/>
          <w:sz w:val="20"/>
          <w:szCs w:val="20"/>
        </w:rPr>
        <w:t>Please Check One</w:t>
      </w:r>
      <w:r>
        <w:t xml:space="preserve">  </w:t>
      </w:r>
      <w:r w:rsidRPr="00371613">
        <w:fldChar w:fldCharType="begin"/>
      </w:r>
      <w:r w:rsidRPr="00371613">
        <w:instrText xml:space="preserve"> MACROBUTTON CheckIt </w:instrText>
      </w:r>
      <w:r w:rsidRPr="00371613">
        <w:sym w:font="Wingdings" w:char="F0A8"/>
      </w:r>
      <w:r w:rsidRPr="00371613">
        <w:fldChar w:fldCharType="end"/>
      </w:r>
      <w:r>
        <w:t xml:space="preserve">  8 </w:t>
      </w:r>
      <w:r w:rsidR="006937D4">
        <w:t>a</w:t>
      </w:r>
      <w:r>
        <w:t xml:space="preserve">.m. - 4 p.m.   </w:t>
      </w:r>
      <w:r>
        <w:tab/>
        <w:t xml:space="preserve">   </w:t>
      </w:r>
      <w:r w:rsidRPr="00371613">
        <w:fldChar w:fldCharType="begin"/>
      </w:r>
      <w:r w:rsidRPr="00371613">
        <w:instrText xml:space="preserve"> MACROBUTTON CheckIt </w:instrText>
      </w:r>
      <w:r w:rsidRPr="00371613">
        <w:sym w:font="Wingdings" w:char="F0A8"/>
      </w:r>
      <w:r w:rsidRPr="00371613">
        <w:fldChar w:fldCharType="end"/>
      </w:r>
      <w:r>
        <w:t xml:space="preserve"> 4 p.m. – Midnight</w:t>
      </w:r>
    </w:p>
    <w:p w14:paraId="0F0EFD55" w14:textId="77777777" w:rsidR="00D23C66" w:rsidRDefault="00D23C66" w:rsidP="00D23C66">
      <w:pPr>
        <w:pStyle w:val="NoSpacing"/>
      </w:pPr>
      <w:r>
        <w:rPr>
          <w:b/>
        </w:rPr>
        <w:t xml:space="preserve">Section(s):  </w:t>
      </w:r>
      <w:r w:rsidRPr="00371613">
        <w:fldChar w:fldCharType="begin"/>
      </w:r>
      <w:r w:rsidRPr="00371613">
        <w:instrText xml:space="preserve"> MACROBUTTON CheckIt </w:instrText>
      </w:r>
      <w:r w:rsidRPr="00371613">
        <w:sym w:font="Wingdings" w:char="F0A8"/>
      </w:r>
      <w:r w:rsidRPr="00371613">
        <w:fldChar w:fldCharType="end"/>
      </w:r>
      <w:r>
        <w:t xml:space="preserve"> </w:t>
      </w:r>
      <w:r w:rsidRPr="009E36A3">
        <w:t>Entire Center</w:t>
      </w:r>
      <w:r>
        <w:tab/>
      </w:r>
      <w:r>
        <w:tab/>
      </w:r>
      <w:r>
        <w:tab/>
      </w:r>
      <w:r w:rsidRPr="00371613">
        <w:fldChar w:fldCharType="begin"/>
      </w:r>
      <w:r w:rsidRPr="00371613">
        <w:instrText xml:space="preserve"> MACROBUTTON CheckIt </w:instrText>
      </w:r>
      <w:r w:rsidRPr="00371613">
        <w:sym w:font="Wingdings" w:char="F0A8"/>
      </w:r>
      <w:r w:rsidRPr="00371613">
        <w:fldChar w:fldCharType="end"/>
      </w:r>
      <w:r>
        <w:t xml:space="preserve"> Half Center with Stage</w:t>
      </w:r>
      <w:r>
        <w:tab/>
      </w:r>
    </w:p>
    <w:p w14:paraId="4D195F59" w14:textId="77777777" w:rsidR="00D23C66" w:rsidRDefault="00D23C66" w:rsidP="00D23C66">
      <w:pPr>
        <w:spacing w:line="360" w:lineRule="auto"/>
        <w:ind w:firstLine="720"/>
        <w:rPr>
          <w:rFonts w:ascii="Times New Roman" w:hAnsi="Times New Roman" w:cs="Times New Roman"/>
          <w:sz w:val="24"/>
          <w:szCs w:val="24"/>
        </w:rPr>
      </w:pPr>
      <w:r>
        <w:t xml:space="preserve">       </w:t>
      </w:r>
      <w:r w:rsidRPr="00371613">
        <w:fldChar w:fldCharType="begin"/>
      </w:r>
      <w:r w:rsidRPr="00371613">
        <w:instrText xml:space="preserve"> MACROBUTTON CheckIt </w:instrText>
      </w:r>
      <w:r w:rsidRPr="00371613">
        <w:sym w:font="Wingdings" w:char="F0A8"/>
      </w:r>
      <w:r w:rsidRPr="00371613">
        <w:fldChar w:fldCharType="end"/>
      </w:r>
      <w:r>
        <w:t xml:space="preserve"> Half Center </w:t>
      </w:r>
      <w:r>
        <w:rPr>
          <w:rFonts w:ascii="Times New Roman" w:hAnsi="Times New Roman" w:cs="Times New Roman"/>
          <w:sz w:val="24"/>
          <w:szCs w:val="24"/>
        </w:rPr>
        <w:t xml:space="preserve">without </w:t>
      </w:r>
      <w:proofErr w:type="gramStart"/>
      <w:r>
        <w:rPr>
          <w:rFonts w:ascii="Times New Roman" w:hAnsi="Times New Roman" w:cs="Times New Roman"/>
          <w:sz w:val="24"/>
          <w:szCs w:val="24"/>
        </w:rPr>
        <w:t xml:space="preserve">Stage  </w:t>
      </w:r>
      <w:r>
        <w:rPr>
          <w:rFonts w:ascii="Times New Roman" w:hAnsi="Times New Roman" w:cs="Times New Roman"/>
          <w:sz w:val="24"/>
          <w:szCs w:val="24"/>
        </w:rPr>
        <w:tab/>
      </w:r>
      <w:proofErr w:type="gramEnd"/>
      <w:r w:rsidRPr="00371613">
        <w:fldChar w:fldCharType="begin"/>
      </w:r>
      <w:r w:rsidRPr="00371613">
        <w:instrText xml:space="preserve"> MACROBUTTON CheckIt </w:instrText>
      </w:r>
      <w:r w:rsidRPr="00371613">
        <w:sym w:font="Wingdings" w:char="F0A8"/>
      </w:r>
      <w:r w:rsidRPr="00371613">
        <w:fldChar w:fldCharType="end"/>
      </w:r>
      <w:r>
        <w:t xml:space="preserve">  Break Out </w:t>
      </w:r>
      <w:r>
        <w:rPr>
          <w:rFonts w:ascii="Times New Roman" w:hAnsi="Times New Roman" w:cs="Times New Roman"/>
          <w:sz w:val="24"/>
          <w:szCs w:val="24"/>
        </w:rPr>
        <w:t>Room</w:t>
      </w:r>
    </w:p>
    <w:p w14:paraId="616BBF62" w14:textId="77777777" w:rsidR="00D23C66" w:rsidRPr="00F221E3" w:rsidRDefault="00D23C66" w:rsidP="00D23C66">
      <w:pPr>
        <w:spacing w:line="360" w:lineRule="auto"/>
        <w:rPr>
          <w:rFonts w:cs="Times New Roman"/>
          <w:b/>
        </w:rPr>
      </w:pPr>
      <w:r w:rsidRPr="00F221E3">
        <w:rPr>
          <w:rFonts w:cs="Times New Roman"/>
          <w:b/>
        </w:rPr>
        <w:t>Event Open to Public</w:t>
      </w:r>
      <w:r>
        <w:rPr>
          <w:rFonts w:cs="Times New Roman"/>
          <w:b/>
        </w:rPr>
        <w:t xml:space="preserve">:  </w:t>
      </w:r>
      <w:r w:rsidRPr="00371613">
        <w:fldChar w:fldCharType="begin"/>
      </w:r>
      <w:r w:rsidRPr="00371613">
        <w:instrText xml:space="preserve"> MACROBUTTON CheckIt </w:instrText>
      </w:r>
      <w:r w:rsidRPr="00371613">
        <w:sym w:font="Wingdings" w:char="F0A8"/>
      </w:r>
      <w:r w:rsidRPr="00371613">
        <w:fldChar w:fldCharType="end"/>
      </w:r>
      <w:r>
        <w:t xml:space="preserve"> Yes</w:t>
      </w:r>
      <w:r>
        <w:tab/>
      </w:r>
      <w:r w:rsidRPr="00371613">
        <w:fldChar w:fldCharType="begin"/>
      </w:r>
      <w:r w:rsidRPr="00371613">
        <w:instrText xml:space="preserve"> MACROBUTTON CheckIt </w:instrText>
      </w:r>
      <w:r w:rsidRPr="00371613">
        <w:sym w:font="Wingdings" w:char="F0A8"/>
      </w:r>
      <w:r w:rsidRPr="00371613">
        <w:fldChar w:fldCharType="end"/>
      </w:r>
      <w:r>
        <w:t xml:space="preserve"> No</w:t>
      </w:r>
      <w:r>
        <w:tab/>
      </w:r>
      <w:r>
        <w:tab/>
      </w:r>
      <w:r>
        <w:rPr>
          <w:rFonts w:cs="Times New Roman"/>
          <w:b/>
        </w:rPr>
        <w:t xml:space="preserve">Serving Alcoholic Beverage:  </w:t>
      </w:r>
      <w:r w:rsidRPr="00371613">
        <w:fldChar w:fldCharType="begin"/>
      </w:r>
      <w:r w:rsidRPr="00371613">
        <w:instrText xml:space="preserve"> MACROBUTTON CheckIt </w:instrText>
      </w:r>
      <w:r w:rsidRPr="00371613">
        <w:sym w:font="Wingdings" w:char="F0A8"/>
      </w:r>
      <w:r w:rsidRPr="00371613">
        <w:fldChar w:fldCharType="end"/>
      </w:r>
      <w:r>
        <w:t xml:space="preserve"> Yes</w:t>
      </w:r>
      <w:r>
        <w:tab/>
      </w:r>
      <w:r w:rsidRPr="00371613">
        <w:fldChar w:fldCharType="begin"/>
      </w:r>
      <w:r w:rsidRPr="00371613">
        <w:instrText xml:space="preserve"> MACROBUTTON CheckIt </w:instrText>
      </w:r>
      <w:r w:rsidRPr="00371613">
        <w:sym w:font="Wingdings" w:char="F0A8"/>
      </w:r>
      <w:r w:rsidRPr="00371613">
        <w:fldChar w:fldCharType="end"/>
      </w:r>
      <w:r>
        <w:t xml:space="preserve"> No</w:t>
      </w:r>
    </w:p>
    <w:p w14:paraId="7D99FB93" w14:textId="6F681C1C" w:rsidR="0096178B" w:rsidRPr="00081B16" w:rsidRDefault="00D23C66" w:rsidP="0096178B">
      <w:pPr>
        <w:tabs>
          <w:tab w:val="left" w:pos="5280"/>
        </w:tabs>
        <w:rPr>
          <w:b/>
          <w:sz w:val="36"/>
          <w:szCs w:val="36"/>
          <w:u w:val="single"/>
        </w:rPr>
      </w:pPr>
      <w:r w:rsidRPr="00F221E3">
        <w:rPr>
          <w:b/>
        </w:rPr>
        <w:t>Number of Guest:</w:t>
      </w:r>
      <w:r>
        <w:rPr>
          <w:b/>
        </w:rPr>
        <w:t xml:space="preserve">  </w:t>
      </w:r>
      <w:r w:rsidR="0096178B">
        <w:rPr>
          <w:u w:val="single"/>
        </w:rPr>
        <w:t xml:space="preserve">                       </w:t>
      </w:r>
      <w:r w:rsidR="0096178B">
        <w:tab/>
      </w:r>
      <w:r w:rsidR="0096178B">
        <w:tab/>
      </w:r>
      <w:r w:rsidR="0096178B">
        <w:tab/>
      </w:r>
      <w:r w:rsidR="0096178B">
        <w:rPr>
          <w:rFonts w:ascii="Times New Roman" w:hAnsi="Times New Roman" w:cs="Times New Roman"/>
          <w:b/>
          <w:sz w:val="24"/>
          <w:szCs w:val="24"/>
        </w:rPr>
        <w:t>Security D</w:t>
      </w:r>
      <w:r w:rsidR="0096178B" w:rsidRPr="00916D71">
        <w:rPr>
          <w:rFonts w:ascii="Times New Roman" w:hAnsi="Times New Roman" w:cs="Times New Roman"/>
          <w:b/>
          <w:sz w:val="24"/>
          <w:szCs w:val="24"/>
        </w:rPr>
        <w:t>eposit</w:t>
      </w:r>
      <w:r w:rsidR="00144BD0" w:rsidRPr="00916D71">
        <w:rPr>
          <w:rFonts w:ascii="Times New Roman" w:hAnsi="Times New Roman" w:cs="Times New Roman"/>
          <w:b/>
          <w:sz w:val="24"/>
          <w:szCs w:val="24"/>
        </w:rPr>
        <w:t>:</w:t>
      </w:r>
      <w:r w:rsidR="00144BD0">
        <w:rPr>
          <w:rFonts w:ascii="Times New Roman" w:hAnsi="Times New Roman" w:cs="Times New Roman"/>
          <w:b/>
          <w:sz w:val="24"/>
          <w:szCs w:val="24"/>
        </w:rPr>
        <w:t xml:space="preserve"> $</w:t>
      </w:r>
      <w:r w:rsidR="0096178B" w:rsidRPr="006A7C5B">
        <w:rPr>
          <w:b/>
        </w:rPr>
        <w:t xml:space="preserve"> </w:t>
      </w:r>
      <w:r w:rsidR="0096178B">
        <w:rPr>
          <w:b/>
        </w:rPr>
        <w:t>500.00</w:t>
      </w:r>
    </w:p>
    <w:p w14:paraId="1755229A" w14:textId="77777777" w:rsidR="00D23C66" w:rsidRPr="006A7C5B" w:rsidRDefault="00D23C66" w:rsidP="00D23C66">
      <w:pPr>
        <w:spacing w:line="360" w:lineRule="auto"/>
        <w:rPr>
          <w:b/>
          <w:u w:val="single"/>
        </w:rPr>
      </w:pPr>
      <w:r>
        <w:rPr>
          <w:rFonts w:ascii="Times New Roman" w:hAnsi="Times New Roman" w:cs="Times New Roman"/>
          <w:b/>
          <w:sz w:val="24"/>
          <w:szCs w:val="24"/>
        </w:rPr>
        <w:t xml:space="preserve">                                Rental Fee</w:t>
      </w:r>
      <w:r w:rsidRPr="00916D71">
        <w:rPr>
          <w:rFonts w:ascii="Times New Roman" w:hAnsi="Times New Roman" w:cs="Times New Roman"/>
          <w:b/>
          <w:sz w:val="24"/>
          <w:szCs w:val="24"/>
        </w:rPr>
        <w:t>:</w:t>
      </w:r>
      <w:r w:rsidRPr="006A7C5B">
        <w:rPr>
          <w:b/>
        </w:rPr>
        <w:t xml:space="preserve"> </w:t>
      </w:r>
      <w:r w:rsidRPr="006A7C5B">
        <w:rPr>
          <w:b/>
        </w:rPr>
        <w:tab/>
      </w:r>
      <w:r w:rsidRPr="006A7C5B">
        <w:rPr>
          <w:b/>
        </w:rPr>
        <w:tab/>
      </w:r>
      <w:r w:rsidRPr="006A7C5B">
        <w:rPr>
          <w:b/>
        </w:rPr>
        <w:tab/>
      </w:r>
      <w:r w:rsidRPr="006A7C5B">
        <w:rPr>
          <w:b/>
        </w:rPr>
        <w:tab/>
      </w:r>
    </w:p>
    <w:p w14:paraId="381D2C83" w14:textId="77777777" w:rsidR="00D23C66" w:rsidRPr="0096178B" w:rsidRDefault="00D23C66" w:rsidP="00D23C66">
      <w:pPr>
        <w:spacing w:line="360" w:lineRule="auto"/>
      </w:pPr>
      <w:r>
        <w:t>Center Rental:</w:t>
      </w:r>
      <w:r>
        <w:tab/>
        <w:t>$</w:t>
      </w:r>
      <w:r>
        <w:rPr>
          <w:u w:val="single"/>
        </w:rPr>
        <w:tab/>
      </w:r>
      <w:r>
        <w:rPr>
          <w:u w:val="single"/>
        </w:rPr>
        <w:tab/>
      </w:r>
      <w:r>
        <w:rPr>
          <w:u w:val="single"/>
        </w:rPr>
        <w:tab/>
      </w:r>
      <w:r>
        <w:t xml:space="preserve"> Event Day(s)</w:t>
      </w:r>
      <w:r w:rsidR="0096178B">
        <w:t xml:space="preserve">   </w:t>
      </w:r>
    </w:p>
    <w:p w14:paraId="52416AC4" w14:textId="77777777" w:rsidR="00D23C66" w:rsidRPr="006A7C5B" w:rsidRDefault="00D23C66" w:rsidP="00D23C66">
      <w:pPr>
        <w:spacing w:line="360" w:lineRule="auto"/>
      </w:pPr>
      <w:r>
        <w:t>Center Rental:   $</w:t>
      </w:r>
      <w:r>
        <w:rPr>
          <w:u w:val="single"/>
        </w:rPr>
        <w:tab/>
      </w:r>
      <w:r>
        <w:rPr>
          <w:u w:val="single"/>
        </w:rPr>
        <w:tab/>
      </w:r>
      <w:r>
        <w:rPr>
          <w:u w:val="single"/>
        </w:rPr>
        <w:tab/>
      </w:r>
      <w:r>
        <w:t xml:space="preserve"> Set-up Day(s)</w:t>
      </w:r>
    </w:p>
    <w:p w14:paraId="32A9BE7D" w14:textId="77777777" w:rsidR="00D23C66" w:rsidRDefault="00D23C66" w:rsidP="00D23C66">
      <w:pPr>
        <w:pStyle w:val="NoSpacing"/>
      </w:pPr>
      <w:r>
        <w:t>Dance Floor</w:t>
      </w:r>
      <w:proofErr w:type="gramStart"/>
      <w:r>
        <w:t xml:space="preserve">:  </w:t>
      </w:r>
      <w:r>
        <w:tab/>
      </w:r>
      <w:proofErr w:type="gramEnd"/>
      <w:r>
        <w:t>$</w:t>
      </w:r>
      <w:r>
        <w:rPr>
          <w:u w:val="single"/>
        </w:rPr>
        <w:tab/>
      </w:r>
      <w:r>
        <w:rPr>
          <w:u w:val="single"/>
        </w:rPr>
        <w:tab/>
      </w:r>
      <w:r>
        <w:rPr>
          <w:u w:val="single"/>
        </w:rPr>
        <w:tab/>
      </w:r>
      <w:r>
        <w:tab/>
      </w:r>
      <w:r>
        <w:tab/>
        <w:t xml:space="preserve">     </w:t>
      </w:r>
    </w:p>
    <w:p w14:paraId="34FDA0B8" w14:textId="77777777" w:rsidR="00D23C66" w:rsidRDefault="00D23C66" w:rsidP="00D23C66">
      <w:pPr>
        <w:pStyle w:val="NoSpacing"/>
      </w:pPr>
    </w:p>
    <w:p w14:paraId="010B8E7C" w14:textId="77777777" w:rsidR="00D23C66" w:rsidRDefault="00D23C66" w:rsidP="00D23C66">
      <w:pPr>
        <w:spacing w:line="360" w:lineRule="auto"/>
      </w:pPr>
      <w:r>
        <w:t>Audio System:</w:t>
      </w:r>
      <w:r>
        <w:tab/>
        <w:t>$</w:t>
      </w:r>
      <w:r>
        <w:rPr>
          <w:u w:val="single"/>
        </w:rPr>
        <w:tab/>
      </w:r>
      <w:r>
        <w:rPr>
          <w:u w:val="single"/>
        </w:rPr>
        <w:tab/>
      </w:r>
      <w:r>
        <w:rPr>
          <w:u w:val="single"/>
        </w:rPr>
        <w:tab/>
      </w:r>
      <w:r>
        <w:t xml:space="preserve"> </w:t>
      </w:r>
      <w:r>
        <w:tab/>
      </w:r>
    </w:p>
    <w:p w14:paraId="3365E425" w14:textId="77777777" w:rsidR="00D23C66" w:rsidRPr="00DB0E48" w:rsidRDefault="00D23C66" w:rsidP="00D23C66">
      <w:pPr>
        <w:spacing w:line="360" w:lineRule="auto"/>
        <w:rPr>
          <w:u w:val="single"/>
        </w:rPr>
      </w:pPr>
      <w:r>
        <w:t>Lectern:</w:t>
      </w:r>
      <w:r>
        <w:tab/>
        <w:t>$</w:t>
      </w:r>
      <w:r>
        <w:rPr>
          <w:u w:val="single"/>
        </w:rPr>
        <w:tab/>
      </w:r>
      <w:r>
        <w:rPr>
          <w:u w:val="single"/>
        </w:rPr>
        <w:tab/>
      </w:r>
      <w:r>
        <w:rPr>
          <w:u w:val="single"/>
        </w:rPr>
        <w:tab/>
      </w:r>
    </w:p>
    <w:p w14:paraId="66EE22A7" w14:textId="77777777" w:rsidR="00D23C66" w:rsidRDefault="00D23C66" w:rsidP="00D23C66">
      <w:pPr>
        <w:spacing w:line="360" w:lineRule="auto"/>
        <w:rPr>
          <w:u w:val="single"/>
        </w:rPr>
      </w:pPr>
      <w:r>
        <w:t>Security:</w:t>
      </w:r>
      <w:r>
        <w:tab/>
        <w:t>$</w:t>
      </w:r>
      <w:r>
        <w:rPr>
          <w:u w:val="single"/>
        </w:rPr>
        <w:tab/>
      </w:r>
      <w:r>
        <w:rPr>
          <w:u w:val="single"/>
        </w:rPr>
        <w:tab/>
      </w:r>
      <w:r>
        <w:rPr>
          <w:u w:val="single"/>
        </w:rPr>
        <w:tab/>
      </w:r>
    </w:p>
    <w:p w14:paraId="58B44363" w14:textId="77777777" w:rsidR="00D23C66" w:rsidRDefault="00D23C66" w:rsidP="00D23C66">
      <w:pPr>
        <w:spacing w:line="360" w:lineRule="auto"/>
        <w:rPr>
          <w:u w:val="single"/>
        </w:rPr>
      </w:pPr>
      <w:r>
        <w:t>Other</w:t>
      </w:r>
      <w:proofErr w:type="gramStart"/>
      <w:r>
        <w:t>:</w:t>
      </w:r>
      <w:r>
        <w:tab/>
      </w:r>
      <w:r>
        <w:tab/>
        <w:t>$</w:t>
      </w:r>
      <w:r>
        <w:rPr>
          <w:u w:val="single"/>
        </w:rPr>
        <w:tab/>
      </w:r>
      <w:r>
        <w:rPr>
          <w:u w:val="single"/>
        </w:rPr>
        <w:tab/>
      </w:r>
      <w:r>
        <w:rPr>
          <w:u w:val="single"/>
        </w:rPr>
        <w:tab/>
      </w:r>
      <w:proofErr w:type="gramEnd"/>
      <w:r>
        <w:t xml:space="preserve"> </w:t>
      </w:r>
      <w:r w:rsidRPr="00916D71">
        <w:rPr>
          <w:rFonts w:ascii="Angsana New" w:hAnsi="Angsana New" w:cs="Angsana New"/>
        </w:rPr>
        <w:t>Specify</w:t>
      </w:r>
      <w:r>
        <w:t xml:space="preserve"> </w:t>
      </w:r>
      <w:r>
        <w:rPr>
          <w:u w:val="single"/>
        </w:rPr>
        <w:tab/>
      </w:r>
      <w:r>
        <w:rPr>
          <w:u w:val="single"/>
        </w:rPr>
        <w:tab/>
      </w:r>
      <w:r>
        <w:rPr>
          <w:u w:val="single"/>
        </w:rPr>
        <w:tab/>
      </w:r>
      <w:r>
        <w:rPr>
          <w:u w:val="single"/>
        </w:rPr>
        <w:tab/>
      </w:r>
    </w:p>
    <w:p w14:paraId="1689FF8A" w14:textId="77777777" w:rsidR="00D23C66" w:rsidRPr="006A7C5B" w:rsidRDefault="00D23C66" w:rsidP="00D23C66">
      <w:pPr>
        <w:spacing w:line="360" w:lineRule="auto"/>
        <w:rPr>
          <w:u w:val="single"/>
        </w:rPr>
      </w:pPr>
      <w:r>
        <w:t>Other</w:t>
      </w:r>
      <w:proofErr w:type="gramStart"/>
      <w:r>
        <w:t>:</w:t>
      </w:r>
      <w:r>
        <w:tab/>
      </w:r>
      <w:r>
        <w:tab/>
        <w:t>$</w:t>
      </w:r>
      <w:r>
        <w:rPr>
          <w:u w:val="single"/>
        </w:rPr>
        <w:tab/>
      </w:r>
      <w:r>
        <w:rPr>
          <w:u w:val="single"/>
        </w:rPr>
        <w:tab/>
      </w:r>
      <w:r>
        <w:rPr>
          <w:u w:val="single"/>
        </w:rPr>
        <w:tab/>
      </w:r>
      <w:proofErr w:type="gramEnd"/>
      <w:r>
        <w:t xml:space="preserve"> </w:t>
      </w:r>
      <w:r w:rsidRPr="00916D71">
        <w:rPr>
          <w:rFonts w:ascii="Angsana New" w:hAnsi="Angsana New" w:cs="Angsana New"/>
        </w:rPr>
        <w:t>Specify</w:t>
      </w:r>
      <w:r>
        <w:t xml:space="preserve"> </w:t>
      </w:r>
      <w:r>
        <w:rPr>
          <w:u w:val="single"/>
        </w:rPr>
        <w:tab/>
      </w:r>
      <w:r>
        <w:rPr>
          <w:u w:val="single"/>
        </w:rPr>
        <w:tab/>
      </w:r>
      <w:r>
        <w:rPr>
          <w:u w:val="single"/>
        </w:rPr>
        <w:tab/>
      </w:r>
      <w:r>
        <w:rPr>
          <w:u w:val="single"/>
        </w:rPr>
        <w:tab/>
      </w:r>
    </w:p>
    <w:p w14:paraId="471D0B0D" w14:textId="77777777" w:rsidR="00D23C66" w:rsidRPr="00081B16" w:rsidRDefault="00D23C66" w:rsidP="0096178B">
      <w:pPr>
        <w:spacing w:line="240" w:lineRule="auto"/>
        <w:rPr>
          <w:b/>
        </w:rPr>
      </w:pPr>
      <w:r w:rsidRPr="00081B16">
        <w:rPr>
          <w:rFonts w:ascii="Times New Roman" w:hAnsi="Times New Roman" w:cs="Times New Roman"/>
          <w:b/>
          <w:sz w:val="28"/>
          <w:szCs w:val="28"/>
        </w:rPr>
        <w:t>Total:</w:t>
      </w:r>
      <w:r w:rsidRPr="00081B16">
        <w:rPr>
          <w:b/>
        </w:rPr>
        <w:tab/>
      </w:r>
      <w:r w:rsidRPr="006A7C5B">
        <w:rPr>
          <w:b/>
        </w:rPr>
        <w:t>$</w:t>
      </w:r>
      <w:r w:rsidRPr="006A7C5B">
        <w:rPr>
          <w:b/>
          <w:u w:val="single"/>
        </w:rPr>
        <w:tab/>
      </w:r>
      <w:r w:rsidRPr="006A7C5B">
        <w:rPr>
          <w:b/>
          <w:u w:val="single"/>
        </w:rPr>
        <w:tab/>
      </w:r>
      <w:r w:rsidRPr="006A7C5B">
        <w:rPr>
          <w:b/>
          <w:u w:val="single"/>
        </w:rPr>
        <w:tab/>
      </w:r>
      <w:proofErr w:type="gramStart"/>
      <w:r>
        <w:rPr>
          <w:b/>
        </w:rPr>
        <w:t xml:space="preserve">   </w:t>
      </w:r>
      <w:r w:rsidRPr="00081B16">
        <w:rPr>
          <w:rFonts w:ascii="Angsana New" w:hAnsi="Angsana New" w:cs="Angsana New"/>
          <w:b/>
          <w:sz w:val="26"/>
          <w:szCs w:val="26"/>
        </w:rPr>
        <w:t>(</w:t>
      </w:r>
      <w:proofErr w:type="gramEnd"/>
      <w:r w:rsidRPr="00081B16">
        <w:rPr>
          <w:rFonts w:ascii="Angsana New" w:hAnsi="Angsana New" w:cs="Angsana New"/>
          <w:b/>
          <w:sz w:val="26"/>
          <w:szCs w:val="26"/>
        </w:rPr>
        <w:t>Enter Amount on Contract)</w:t>
      </w:r>
    </w:p>
    <w:p w14:paraId="403DDB39" w14:textId="77777777" w:rsidR="00D23C66" w:rsidRPr="00677CCD" w:rsidRDefault="00D23C66" w:rsidP="00D23C66">
      <w:pPr>
        <w:pStyle w:val="NoSpacing"/>
      </w:pPr>
    </w:p>
    <w:p w14:paraId="200FE9F5" w14:textId="77777777" w:rsidR="00D23C66" w:rsidRDefault="00D23C66" w:rsidP="00D23C66">
      <w:pPr>
        <w:spacing w:line="240" w:lineRule="auto"/>
      </w:pPr>
      <w:r>
        <w:t>Print Name:</w:t>
      </w:r>
      <w:r>
        <w:rPr>
          <w:u w:val="single"/>
        </w:rPr>
        <w:tab/>
      </w:r>
      <w:r>
        <w:rPr>
          <w:u w:val="single"/>
        </w:rPr>
        <w:tab/>
      </w:r>
      <w:r>
        <w:rPr>
          <w:u w:val="single"/>
        </w:rPr>
        <w:tab/>
      </w:r>
      <w:r>
        <w:rPr>
          <w:u w:val="single"/>
        </w:rPr>
        <w:tab/>
      </w:r>
      <w:r>
        <w:rPr>
          <w:u w:val="single"/>
        </w:rPr>
        <w:tab/>
      </w:r>
      <w:r>
        <w:rPr>
          <w:u w:val="single"/>
        </w:rPr>
        <w:tab/>
      </w:r>
      <w:r>
        <w:tab/>
      </w:r>
      <w:r>
        <w:tab/>
      </w:r>
    </w:p>
    <w:p w14:paraId="1D8F2416" w14:textId="77777777" w:rsidR="00184F23" w:rsidRDefault="00184F23" w:rsidP="00184F23">
      <w:pPr>
        <w:spacing w:line="10" w:lineRule="atLeast"/>
        <w:rPr>
          <w:u w:val="single"/>
        </w:rPr>
      </w:pPr>
      <w:r>
        <w:t xml:space="preserve">Lessee’s </w:t>
      </w:r>
      <w:r w:rsidR="00D23C66">
        <w:t xml:space="preserve">Signature:  </w:t>
      </w:r>
      <w:r w:rsidR="00D23C66">
        <w:rPr>
          <w:u w:val="single"/>
        </w:rPr>
        <w:tab/>
      </w:r>
      <w:r w:rsidR="00D23C66">
        <w:rPr>
          <w:u w:val="single"/>
        </w:rPr>
        <w:tab/>
      </w:r>
      <w:r w:rsidR="00D23C66">
        <w:rPr>
          <w:u w:val="single"/>
        </w:rPr>
        <w:tab/>
      </w:r>
      <w:r w:rsidR="00D23C66">
        <w:rPr>
          <w:u w:val="single"/>
        </w:rPr>
        <w:tab/>
      </w:r>
      <w:r>
        <w:rPr>
          <w:u w:val="single"/>
        </w:rPr>
        <w:tab/>
      </w:r>
    </w:p>
    <w:p w14:paraId="17682FCB" w14:textId="77777777" w:rsidR="00146174" w:rsidRDefault="00D23C66" w:rsidP="00D23C66">
      <w:pPr>
        <w:spacing w:line="360" w:lineRule="auto"/>
      </w:pPr>
      <w:r>
        <w:t xml:space="preserve">Date:  </w:t>
      </w:r>
      <w:r>
        <w:rPr>
          <w:u w:val="single"/>
        </w:rPr>
        <w:tab/>
      </w:r>
      <w:r>
        <w:rPr>
          <w:u w:val="single"/>
        </w:rPr>
        <w:tab/>
      </w:r>
      <w:r>
        <w:rPr>
          <w:u w:val="single"/>
        </w:rPr>
        <w:tab/>
      </w:r>
      <w:r>
        <w:rPr>
          <w:u w:val="single"/>
        </w:rPr>
        <w:tab/>
      </w:r>
      <w:r w:rsidR="0096178B">
        <w:rPr>
          <w:u w:val="single"/>
        </w:rPr>
        <w:tab/>
      </w:r>
      <w:r w:rsidR="0096178B">
        <w:rPr>
          <w:u w:val="single"/>
        </w:rPr>
        <w:tab/>
      </w:r>
      <w:r w:rsidR="0096178B">
        <w:rPr>
          <w:u w:val="single"/>
        </w:rPr>
        <w:tab/>
      </w:r>
    </w:p>
    <w:sectPr w:rsidR="00146174" w:rsidSect="00A61F21">
      <w:headerReference w:type="even" r:id="rId9"/>
      <w:headerReference w:type="default" r:id="rId10"/>
      <w:footerReference w:type="even" r:id="rId11"/>
      <w:footerReference w:type="default" r:id="rId12"/>
      <w:headerReference w:type="first" r:id="rId13"/>
      <w:footerReference w:type="first" r:id="rId14"/>
      <w:pgSz w:w="12240" w:h="15840"/>
      <w:pgMar w:top="1152" w:right="1440" w:bottom="1440" w:left="1152"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C6F28" w14:textId="77777777" w:rsidR="003530E9" w:rsidRDefault="003530E9" w:rsidP="00EE5D0F">
      <w:pPr>
        <w:spacing w:after="0" w:line="240" w:lineRule="auto"/>
      </w:pPr>
      <w:r>
        <w:separator/>
      </w:r>
    </w:p>
  </w:endnote>
  <w:endnote w:type="continuationSeparator" w:id="0">
    <w:p w14:paraId="79E583FB" w14:textId="77777777" w:rsidR="003530E9" w:rsidRDefault="003530E9" w:rsidP="00EE5D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FD67C" w14:textId="77777777" w:rsidR="00AC00EF" w:rsidRDefault="00AC00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057815"/>
      <w:docPartObj>
        <w:docPartGallery w:val="Page Numbers (Bottom of Page)"/>
        <w:docPartUnique/>
      </w:docPartObj>
    </w:sdtPr>
    <w:sdtEndPr/>
    <w:sdtContent>
      <w:sdt>
        <w:sdtPr>
          <w:id w:val="1728636285"/>
          <w:docPartObj>
            <w:docPartGallery w:val="Page Numbers (Top of Page)"/>
            <w:docPartUnique/>
          </w:docPartObj>
        </w:sdtPr>
        <w:sdtEndPr/>
        <w:sdtContent>
          <w:p w14:paraId="63BD4B73" w14:textId="02B8CDA5" w:rsidR="00A61F21" w:rsidRDefault="005A1A86" w:rsidP="00A61F21">
            <w:pPr>
              <w:pStyle w:val="Footer"/>
              <w:jc w:val="both"/>
            </w:pPr>
            <w:r>
              <w:t xml:space="preserve">Effective:  </w:t>
            </w:r>
            <w:r w:rsidR="00AC00EF">
              <w:t xml:space="preserve">July 1, </w:t>
            </w:r>
            <w:proofErr w:type="gramStart"/>
            <w:r w:rsidR="00AC00EF">
              <w:t>2025</w:t>
            </w:r>
            <w:proofErr w:type="gramEnd"/>
            <w:r>
              <w:tab/>
            </w:r>
            <w:r w:rsidR="00A61F21">
              <w:t xml:space="preserve">Page </w:t>
            </w:r>
            <w:r w:rsidR="00A61F21">
              <w:rPr>
                <w:b/>
                <w:bCs/>
                <w:sz w:val="24"/>
                <w:szCs w:val="24"/>
              </w:rPr>
              <w:fldChar w:fldCharType="begin"/>
            </w:r>
            <w:r w:rsidR="00A61F21">
              <w:rPr>
                <w:b/>
                <w:bCs/>
              </w:rPr>
              <w:instrText xml:space="preserve"> PAGE </w:instrText>
            </w:r>
            <w:r w:rsidR="00A61F21">
              <w:rPr>
                <w:b/>
                <w:bCs/>
                <w:sz w:val="24"/>
                <w:szCs w:val="24"/>
              </w:rPr>
              <w:fldChar w:fldCharType="separate"/>
            </w:r>
            <w:r w:rsidR="00DE0C8C">
              <w:rPr>
                <w:b/>
                <w:bCs/>
                <w:noProof/>
              </w:rPr>
              <w:t>7</w:t>
            </w:r>
            <w:r w:rsidR="00A61F21">
              <w:rPr>
                <w:b/>
                <w:bCs/>
                <w:sz w:val="24"/>
                <w:szCs w:val="24"/>
              </w:rPr>
              <w:fldChar w:fldCharType="end"/>
            </w:r>
            <w:r w:rsidR="00A61F21">
              <w:t xml:space="preserve"> of </w:t>
            </w:r>
            <w:r w:rsidR="00A61F21">
              <w:rPr>
                <w:b/>
                <w:bCs/>
                <w:sz w:val="24"/>
                <w:szCs w:val="24"/>
              </w:rPr>
              <w:fldChar w:fldCharType="begin"/>
            </w:r>
            <w:r w:rsidR="00A61F21">
              <w:rPr>
                <w:b/>
                <w:bCs/>
              </w:rPr>
              <w:instrText xml:space="preserve"> NUMPAGES  </w:instrText>
            </w:r>
            <w:r w:rsidR="00A61F21">
              <w:rPr>
                <w:b/>
                <w:bCs/>
                <w:sz w:val="24"/>
                <w:szCs w:val="24"/>
              </w:rPr>
              <w:fldChar w:fldCharType="separate"/>
            </w:r>
            <w:r w:rsidR="00DE0C8C">
              <w:rPr>
                <w:b/>
                <w:bCs/>
                <w:noProof/>
              </w:rPr>
              <w:t>7</w:t>
            </w:r>
            <w:r w:rsidR="00A61F21">
              <w:rPr>
                <w:b/>
                <w:bCs/>
                <w:sz w:val="24"/>
                <w:szCs w:val="24"/>
              </w:rPr>
              <w:fldChar w:fldCharType="end"/>
            </w:r>
            <w:r w:rsidR="00A61F21">
              <w:rPr>
                <w:b/>
                <w:bCs/>
                <w:sz w:val="24"/>
                <w:szCs w:val="24"/>
              </w:rPr>
              <w:tab/>
            </w:r>
            <w:r w:rsidR="00A61F21">
              <w:rPr>
                <w:bCs/>
                <w:sz w:val="24"/>
                <w:szCs w:val="24"/>
              </w:rPr>
              <w:t>Initial</w:t>
            </w:r>
            <w:r w:rsidR="00C03C41">
              <w:rPr>
                <w:bCs/>
                <w:sz w:val="24"/>
                <w:szCs w:val="24"/>
              </w:rPr>
              <w:t>s</w:t>
            </w:r>
            <w:r w:rsidR="00A61F21">
              <w:rPr>
                <w:bCs/>
                <w:sz w:val="24"/>
                <w:szCs w:val="24"/>
              </w:rPr>
              <w:t>__</w:t>
            </w:r>
            <w:r w:rsidR="00357FB7">
              <w:rPr>
                <w:bCs/>
                <w:sz w:val="24"/>
                <w:szCs w:val="24"/>
              </w:rPr>
              <w:t>__</w:t>
            </w:r>
            <w:r w:rsidR="00A61F21">
              <w:rPr>
                <w:bCs/>
                <w:sz w:val="24"/>
                <w:szCs w:val="24"/>
              </w:rPr>
              <w:t>____</w:t>
            </w:r>
          </w:p>
        </w:sdtContent>
      </w:sdt>
    </w:sdtContent>
  </w:sdt>
  <w:p w14:paraId="70047954" w14:textId="77777777" w:rsidR="009C4104" w:rsidRDefault="009C4104">
    <w:pPr>
      <w:pStyle w:val="Footer"/>
    </w:pPr>
  </w:p>
  <w:p w14:paraId="4580435D" w14:textId="77777777" w:rsidR="00AC00EF" w:rsidRDefault="00AC00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5F013" w14:textId="77777777" w:rsidR="00AC00EF" w:rsidRDefault="00AC00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A2958" w14:textId="77777777" w:rsidR="003530E9" w:rsidRDefault="003530E9" w:rsidP="00EE5D0F">
      <w:pPr>
        <w:spacing w:after="0" w:line="240" w:lineRule="auto"/>
      </w:pPr>
      <w:r>
        <w:separator/>
      </w:r>
    </w:p>
  </w:footnote>
  <w:footnote w:type="continuationSeparator" w:id="0">
    <w:p w14:paraId="3CCF929F" w14:textId="77777777" w:rsidR="003530E9" w:rsidRDefault="003530E9" w:rsidP="00EE5D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23747" w14:textId="77777777" w:rsidR="00AC00EF" w:rsidRDefault="00AC00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47985" w14:textId="77777777" w:rsidR="00AC00EF" w:rsidRDefault="00AC00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0C1A4" w14:textId="77777777" w:rsidR="00AC00EF" w:rsidRDefault="00AC00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A261C"/>
    <w:multiLevelType w:val="hybridMultilevel"/>
    <w:tmpl w:val="4F444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5131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D0F"/>
    <w:rsid w:val="0001043F"/>
    <w:rsid w:val="00015701"/>
    <w:rsid w:val="00017628"/>
    <w:rsid w:val="00022445"/>
    <w:rsid w:val="000654AF"/>
    <w:rsid w:val="000714BE"/>
    <w:rsid w:val="0008629E"/>
    <w:rsid w:val="000A6F7C"/>
    <w:rsid w:val="000B398B"/>
    <w:rsid w:val="000F55B6"/>
    <w:rsid w:val="000F764C"/>
    <w:rsid w:val="00126630"/>
    <w:rsid w:val="001324D3"/>
    <w:rsid w:val="00144BD0"/>
    <w:rsid w:val="0014528E"/>
    <w:rsid w:val="00146174"/>
    <w:rsid w:val="00146371"/>
    <w:rsid w:val="00147F8B"/>
    <w:rsid w:val="00151832"/>
    <w:rsid w:val="00152749"/>
    <w:rsid w:val="001756A1"/>
    <w:rsid w:val="001804E5"/>
    <w:rsid w:val="00183417"/>
    <w:rsid w:val="00184F23"/>
    <w:rsid w:val="00187D2C"/>
    <w:rsid w:val="001925BF"/>
    <w:rsid w:val="001943DF"/>
    <w:rsid w:val="001C514F"/>
    <w:rsid w:val="001D1F07"/>
    <w:rsid w:val="001E797C"/>
    <w:rsid w:val="001F4153"/>
    <w:rsid w:val="002049E0"/>
    <w:rsid w:val="00205C22"/>
    <w:rsid w:val="00211640"/>
    <w:rsid w:val="00213ECA"/>
    <w:rsid w:val="00225F4D"/>
    <w:rsid w:val="00231B48"/>
    <w:rsid w:val="00232F43"/>
    <w:rsid w:val="00240169"/>
    <w:rsid w:val="00244E44"/>
    <w:rsid w:val="00293A35"/>
    <w:rsid w:val="00293D83"/>
    <w:rsid w:val="002A49AA"/>
    <w:rsid w:val="002B5333"/>
    <w:rsid w:val="002B6C0E"/>
    <w:rsid w:val="002C0F6D"/>
    <w:rsid w:val="002C7B93"/>
    <w:rsid w:val="002D45A2"/>
    <w:rsid w:val="002D7BAE"/>
    <w:rsid w:val="002E0587"/>
    <w:rsid w:val="00331398"/>
    <w:rsid w:val="0034153E"/>
    <w:rsid w:val="00351D36"/>
    <w:rsid w:val="003530E9"/>
    <w:rsid w:val="00357FB7"/>
    <w:rsid w:val="00361194"/>
    <w:rsid w:val="003648FF"/>
    <w:rsid w:val="0036589C"/>
    <w:rsid w:val="00371613"/>
    <w:rsid w:val="0038528E"/>
    <w:rsid w:val="00386736"/>
    <w:rsid w:val="00395F39"/>
    <w:rsid w:val="003A41BC"/>
    <w:rsid w:val="003B5BC2"/>
    <w:rsid w:val="003B6A68"/>
    <w:rsid w:val="003C519F"/>
    <w:rsid w:val="003E1126"/>
    <w:rsid w:val="003F61F8"/>
    <w:rsid w:val="00403B17"/>
    <w:rsid w:val="00431D91"/>
    <w:rsid w:val="00445EB0"/>
    <w:rsid w:val="00455D6F"/>
    <w:rsid w:val="004650FA"/>
    <w:rsid w:val="0047454F"/>
    <w:rsid w:val="00475E9C"/>
    <w:rsid w:val="00485DBE"/>
    <w:rsid w:val="00486966"/>
    <w:rsid w:val="00490A84"/>
    <w:rsid w:val="00490C17"/>
    <w:rsid w:val="00490DDB"/>
    <w:rsid w:val="004A4FA0"/>
    <w:rsid w:val="004B57CF"/>
    <w:rsid w:val="004B7436"/>
    <w:rsid w:val="004D2A0F"/>
    <w:rsid w:val="00501F6F"/>
    <w:rsid w:val="005050D9"/>
    <w:rsid w:val="00510D52"/>
    <w:rsid w:val="005534B8"/>
    <w:rsid w:val="00554199"/>
    <w:rsid w:val="0055546D"/>
    <w:rsid w:val="00555B37"/>
    <w:rsid w:val="00557AF1"/>
    <w:rsid w:val="00565BF2"/>
    <w:rsid w:val="00571852"/>
    <w:rsid w:val="00577970"/>
    <w:rsid w:val="00583A07"/>
    <w:rsid w:val="00595064"/>
    <w:rsid w:val="005A1A86"/>
    <w:rsid w:val="005B0068"/>
    <w:rsid w:val="005C150B"/>
    <w:rsid w:val="005C2921"/>
    <w:rsid w:val="005F214E"/>
    <w:rsid w:val="005F6364"/>
    <w:rsid w:val="00610B30"/>
    <w:rsid w:val="00610D38"/>
    <w:rsid w:val="006328A5"/>
    <w:rsid w:val="00657702"/>
    <w:rsid w:val="00657CB5"/>
    <w:rsid w:val="006762B4"/>
    <w:rsid w:val="00677CCD"/>
    <w:rsid w:val="006937D4"/>
    <w:rsid w:val="006B172B"/>
    <w:rsid w:val="006D4859"/>
    <w:rsid w:val="006F345A"/>
    <w:rsid w:val="00701C41"/>
    <w:rsid w:val="007143F2"/>
    <w:rsid w:val="007147E1"/>
    <w:rsid w:val="00730EEC"/>
    <w:rsid w:val="00741C40"/>
    <w:rsid w:val="0074644E"/>
    <w:rsid w:val="0076486C"/>
    <w:rsid w:val="007C1577"/>
    <w:rsid w:val="007C3F42"/>
    <w:rsid w:val="007C5FC7"/>
    <w:rsid w:val="007D0350"/>
    <w:rsid w:val="007F5DD3"/>
    <w:rsid w:val="008045F6"/>
    <w:rsid w:val="0081042C"/>
    <w:rsid w:val="00823DAC"/>
    <w:rsid w:val="00833B3A"/>
    <w:rsid w:val="00834D06"/>
    <w:rsid w:val="008457E7"/>
    <w:rsid w:val="008462C8"/>
    <w:rsid w:val="008463E8"/>
    <w:rsid w:val="0085278B"/>
    <w:rsid w:val="00864E07"/>
    <w:rsid w:val="00872624"/>
    <w:rsid w:val="008756C8"/>
    <w:rsid w:val="008764AA"/>
    <w:rsid w:val="00877269"/>
    <w:rsid w:val="008965B1"/>
    <w:rsid w:val="008A6CEF"/>
    <w:rsid w:val="008B2A16"/>
    <w:rsid w:val="008B735A"/>
    <w:rsid w:val="008C79ED"/>
    <w:rsid w:val="008F1A3A"/>
    <w:rsid w:val="009012FA"/>
    <w:rsid w:val="00954139"/>
    <w:rsid w:val="0096178B"/>
    <w:rsid w:val="00974290"/>
    <w:rsid w:val="00986D69"/>
    <w:rsid w:val="00987AC3"/>
    <w:rsid w:val="009A4681"/>
    <w:rsid w:val="009B2028"/>
    <w:rsid w:val="009C4104"/>
    <w:rsid w:val="009D17B6"/>
    <w:rsid w:val="009D3148"/>
    <w:rsid w:val="009F2EA1"/>
    <w:rsid w:val="009F33BE"/>
    <w:rsid w:val="00A00D91"/>
    <w:rsid w:val="00A03B75"/>
    <w:rsid w:val="00A31269"/>
    <w:rsid w:val="00A334C2"/>
    <w:rsid w:val="00A33A28"/>
    <w:rsid w:val="00A44560"/>
    <w:rsid w:val="00A50FA6"/>
    <w:rsid w:val="00A539F7"/>
    <w:rsid w:val="00A60865"/>
    <w:rsid w:val="00A61F21"/>
    <w:rsid w:val="00A657A1"/>
    <w:rsid w:val="00A66A2E"/>
    <w:rsid w:val="00A8655E"/>
    <w:rsid w:val="00A9235F"/>
    <w:rsid w:val="00AA0628"/>
    <w:rsid w:val="00AB032F"/>
    <w:rsid w:val="00AB551B"/>
    <w:rsid w:val="00AB6555"/>
    <w:rsid w:val="00AC00EF"/>
    <w:rsid w:val="00AD3352"/>
    <w:rsid w:val="00AD3477"/>
    <w:rsid w:val="00AE7BE3"/>
    <w:rsid w:val="00B020C5"/>
    <w:rsid w:val="00B02BED"/>
    <w:rsid w:val="00B03F4D"/>
    <w:rsid w:val="00B21B98"/>
    <w:rsid w:val="00B31F61"/>
    <w:rsid w:val="00B53504"/>
    <w:rsid w:val="00B54146"/>
    <w:rsid w:val="00B85C2E"/>
    <w:rsid w:val="00BA1399"/>
    <w:rsid w:val="00BC5894"/>
    <w:rsid w:val="00BC6CF3"/>
    <w:rsid w:val="00BF1A70"/>
    <w:rsid w:val="00C03C41"/>
    <w:rsid w:val="00C06D55"/>
    <w:rsid w:val="00C13DA7"/>
    <w:rsid w:val="00C14241"/>
    <w:rsid w:val="00C22C60"/>
    <w:rsid w:val="00C252F0"/>
    <w:rsid w:val="00C2582E"/>
    <w:rsid w:val="00C3325C"/>
    <w:rsid w:val="00C37E5D"/>
    <w:rsid w:val="00C44F78"/>
    <w:rsid w:val="00C50E8F"/>
    <w:rsid w:val="00C81B4C"/>
    <w:rsid w:val="00C86946"/>
    <w:rsid w:val="00C94BE2"/>
    <w:rsid w:val="00CB7989"/>
    <w:rsid w:val="00CC15F6"/>
    <w:rsid w:val="00CD7D50"/>
    <w:rsid w:val="00CF0E22"/>
    <w:rsid w:val="00CF2615"/>
    <w:rsid w:val="00CF3905"/>
    <w:rsid w:val="00CF3F10"/>
    <w:rsid w:val="00D04590"/>
    <w:rsid w:val="00D04E6E"/>
    <w:rsid w:val="00D1149A"/>
    <w:rsid w:val="00D146B1"/>
    <w:rsid w:val="00D15C07"/>
    <w:rsid w:val="00D213FA"/>
    <w:rsid w:val="00D23C66"/>
    <w:rsid w:val="00D24907"/>
    <w:rsid w:val="00D30417"/>
    <w:rsid w:val="00D724E2"/>
    <w:rsid w:val="00D73107"/>
    <w:rsid w:val="00D76A82"/>
    <w:rsid w:val="00D83D99"/>
    <w:rsid w:val="00D877DB"/>
    <w:rsid w:val="00D9237A"/>
    <w:rsid w:val="00D95CE2"/>
    <w:rsid w:val="00DB0E48"/>
    <w:rsid w:val="00DC456F"/>
    <w:rsid w:val="00DC750D"/>
    <w:rsid w:val="00DD75A6"/>
    <w:rsid w:val="00DE0C8C"/>
    <w:rsid w:val="00DE3623"/>
    <w:rsid w:val="00DE5602"/>
    <w:rsid w:val="00E21A86"/>
    <w:rsid w:val="00E327E7"/>
    <w:rsid w:val="00E63DBB"/>
    <w:rsid w:val="00E847C7"/>
    <w:rsid w:val="00E8550A"/>
    <w:rsid w:val="00E87D4A"/>
    <w:rsid w:val="00EA2E86"/>
    <w:rsid w:val="00EB0220"/>
    <w:rsid w:val="00ED7EE0"/>
    <w:rsid w:val="00EE5D0F"/>
    <w:rsid w:val="00F05508"/>
    <w:rsid w:val="00F172BD"/>
    <w:rsid w:val="00F205DC"/>
    <w:rsid w:val="00F23E9D"/>
    <w:rsid w:val="00F27F75"/>
    <w:rsid w:val="00F4590B"/>
    <w:rsid w:val="00F46896"/>
    <w:rsid w:val="00F52ACE"/>
    <w:rsid w:val="00F74FCD"/>
    <w:rsid w:val="00FA343D"/>
    <w:rsid w:val="00FA59C7"/>
    <w:rsid w:val="00FB39C7"/>
    <w:rsid w:val="00FC7143"/>
    <w:rsid w:val="00FE67ED"/>
    <w:rsid w:val="00FF20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3009B40F"/>
  <w15:docId w15:val="{BFBA1FA4-8CF6-4F11-A61A-F0F71977C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5D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5D0F"/>
  </w:style>
  <w:style w:type="paragraph" w:styleId="Footer">
    <w:name w:val="footer"/>
    <w:basedOn w:val="Normal"/>
    <w:link w:val="FooterChar"/>
    <w:uiPriority w:val="99"/>
    <w:unhideWhenUsed/>
    <w:rsid w:val="00EE5D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5D0F"/>
  </w:style>
  <w:style w:type="paragraph" w:styleId="BalloonText">
    <w:name w:val="Balloon Text"/>
    <w:basedOn w:val="Normal"/>
    <w:link w:val="BalloonTextChar"/>
    <w:uiPriority w:val="99"/>
    <w:semiHidden/>
    <w:unhideWhenUsed/>
    <w:rsid w:val="00EE5D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5D0F"/>
    <w:rPr>
      <w:rFonts w:ascii="Tahoma" w:hAnsi="Tahoma" w:cs="Tahoma"/>
      <w:sz w:val="16"/>
      <w:szCs w:val="16"/>
    </w:rPr>
  </w:style>
  <w:style w:type="paragraph" w:styleId="ListParagraph">
    <w:name w:val="List Paragraph"/>
    <w:basedOn w:val="Normal"/>
    <w:uiPriority w:val="34"/>
    <w:qFormat/>
    <w:rsid w:val="002E0587"/>
    <w:pPr>
      <w:ind w:left="720"/>
      <w:contextualSpacing/>
    </w:pPr>
  </w:style>
  <w:style w:type="paragraph" w:styleId="NoSpacing">
    <w:name w:val="No Spacing"/>
    <w:uiPriority w:val="1"/>
    <w:qFormat/>
    <w:rsid w:val="00395F39"/>
    <w:pPr>
      <w:spacing w:after="0" w:line="240" w:lineRule="auto"/>
    </w:pPr>
  </w:style>
  <w:style w:type="table" w:styleId="TableGrid">
    <w:name w:val="Table Grid"/>
    <w:basedOn w:val="TableNormal"/>
    <w:uiPriority w:val="59"/>
    <w:rsid w:val="00205C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036799">
      <w:bodyDiv w:val="1"/>
      <w:marLeft w:val="0"/>
      <w:marRight w:val="0"/>
      <w:marTop w:val="0"/>
      <w:marBottom w:val="0"/>
      <w:divBdr>
        <w:top w:val="none" w:sz="0" w:space="0" w:color="auto"/>
        <w:left w:val="none" w:sz="0" w:space="0" w:color="auto"/>
        <w:bottom w:val="none" w:sz="0" w:space="0" w:color="auto"/>
        <w:right w:val="none" w:sz="0" w:space="0" w:color="auto"/>
      </w:divBdr>
    </w:div>
    <w:div w:id="239022903">
      <w:bodyDiv w:val="1"/>
      <w:marLeft w:val="0"/>
      <w:marRight w:val="0"/>
      <w:marTop w:val="0"/>
      <w:marBottom w:val="0"/>
      <w:divBdr>
        <w:top w:val="none" w:sz="0" w:space="0" w:color="auto"/>
        <w:left w:val="none" w:sz="0" w:space="0" w:color="auto"/>
        <w:bottom w:val="none" w:sz="0" w:space="0" w:color="auto"/>
        <w:right w:val="none" w:sz="0" w:space="0" w:color="auto"/>
      </w:divBdr>
    </w:div>
    <w:div w:id="272367688">
      <w:bodyDiv w:val="1"/>
      <w:marLeft w:val="0"/>
      <w:marRight w:val="0"/>
      <w:marTop w:val="0"/>
      <w:marBottom w:val="0"/>
      <w:divBdr>
        <w:top w:val="none" w:sz="0" w:space="0" w:color="auto"/>
        <w:left w:val="none" w:sz="0" w:space="0" w:color="auto"/>
        <w:bottom w:val="none" w:sz="0" w:space="0" w:color="auto"/>
        <w:right w:val="none" w:sz="0" w:space="0" w:color="auto"/>
      </w:divBdr>
    </w:div>
    <w:div w:id="317731562">
      <w:bodyDiv w:val="1"/>
      <w:marLeft w:val="0"/>
      <w:marRight w:val="0"/>
      <w:marTop w:val="0"/>
      <w:marBottom w:val="0"/>
      <w:divBdr>
        <w:top w:val="none" w:sz="0" w:space="0" w:color="auto"/>
        <w:left w:val="none" w:sz="0" w:space="0" w:color="auto"/>
        <w:bottom w:val="none" w:sz="0" w:space="0" w:color="auto"/>
        <w:right w:val="none" w:sz="0" w:space="0" w:color="auto"/>
      </w:divBdr>
    </w:div>
    <w:div w:id="341782310">
      <w:bodyDiv w:val="1"/>
      <w:marLeft w:val="0"/>
      <w:marRight w:val="0"/>
      <w:marTop w:val="0"/>
      <w:marBottom w:val="0"/>
      <w:divBdr>
        <w:top w:val="none" w:sz="0" w:space="0" w:color="auto"/>
        <w:left w:val="none" w:sz="0" w:space="0" w:color="auto"/>
        <w:bottom w:val="none" w:sz="0" w:space="0" w:color="auto"/>
        <w:right w:val="none" w:sz="0" w:space="0" w:color="auto"/>
      </w:divBdr>
    </w:div>
    <w:div w:id="402141069">
      <w:bodyDiv w:val="1"/>
      <w:marLeft w:val="0"/>
      <w:marRight w:val="0"/>
      <w:marTop w:val="0"/>
      <w:marBottom w:val="0"/>
      <w:divBdr>
        <w:top w:val="none" w:sz="0" w:space="0" w:color="auto"/>
        <w:left w:val="none" w:sz="0" w:space="0" w:color="auto"/>
        <w:bottom w:val="none" w:sz="0" w:space="0" w:color="auto"/>
        <w:right w:val="none" w:sz="0" w:space="0" w:color="auto"/>
      </w:divBdr>
    </w:div>
    <w:div w:id="512959973">
      <w:bodyDiv w:val="1"/>
      <w:marLeft w:val="0"/>
      <w:marRight w:val="0"/>
      <w:marTop w:val="0"/>
      <w:marBottom w:val="0"/>
      <w:divBdr>
        <w:top w:val="none" w:sz="0" w:space="0" w:color="auto"/>
        <w:left w:val="none" w:sz="0" w:space="0" w:color="auto"/>
        <w:bottom w:val="none" w:sz="0" w:space="0" w:color="auto"/>
        <w:right w:val="none" w:sz="0" w:space="0" w:color="auto"/>
      </w:divBdr>
    </w:div>
    <w:div w:id="584847795">
      <w:bodyDiv w:val="1"/>
      <w:marLeft w:val="0"/>
      <w:marRight w:val="0"/>
      <w:marTop w:val="0"/>
      <w:marBottom w:val="0"/>
      <w:divBdr>
        <w:top w:val="none" w:sz="0" w:space="0" w:color="auto"/>
        <w:left w:val="none" w:sz="0" w:space="0" w:color="auto"/>
        <w:bottom w:val="none" w:sz="0" w:space="0" w:color="auto"/>
        <w:right w:val="none" w:sz="0" w:space="0" w:color="auto"/>
      </w:divBdr>
    </w:div>
    <w:div w:id="601575871">
      <w:bodyDiv w:val="1"/>
      <w:marLeft w:val="0"/>
      <w:marRight w:val="0"/>
      <w:marTop w:val="0"/>
      <w:marBottom w:val="0"/>
      <w:divBdr>
        <w:top w:val="none" w:sz="0" w:space="0" w:color="auto"/>
        <w:left w:val="none" w:sz="0" w:space="0" w:color="auto"/>
        <w:bottom w:val="none" w:sz="0" w:space="0" w:color="auto"/>
        <w:right w:val="none" w:sz="0" w:space="0" w:color="auto"/>
      </w:divBdr>
    </w:div>
    <w:div w:id="879320358">
      <w:bodyDiv w:val="1"/>
      <w:marLeft w:val="0"/>
      <w:marRight w:val="0"/>
      <w:marTop w:val="0"/>
      <w:marBottom w:val="0"/>
      <w:divBdr>
        <w:top w:val="none" w:sz="0" w:space="0" w:color="auto"/>
        <w:left w:val="none" w:sz="0" w:space="0" w:color="auto"/>
        <w:bottom w:val="none" w:sz="0" w:space="0" w:color="auto"/>
        <w:right w:val="none" w:sz="0" w:space="0" w:color="auto"/>
      </w:divBdr>
    </w:div>
    <w:div w:id="1089085591">
      <w:bodyDiv w:val="1"/>
      <w:marLeft w:val="0"/>
      <w:marRight w:val="0"/>
      <w:marTop w:val="0"/>
      <w:marBottom w:val="0"/>
      <w:divBdr>
        <w:top w:val="none" w:sz="0" w:space="0" w:color="auto"/>
        <w:left w:val="none" w:sz="0" w:space="0" w:color="auto"/>
        <w:bottom w:val="none" w:sz="0" w:space="0" w:color="auto"/>
        <w:right w:val="none" w:sz="0" w:space="0" w:color="auto"/>
      </w:divBdr>
    </w:div>
    <w:div w:id="1161888227">
      <w:bodyDiv w:val="1"/>
      <w:marLeft w:val="0"/>
      <w:marRight w:val="0"/>
      <w:marTop w:val="0"/>
      <w:marBottom w:val="0"/>
      <w:divBdr>
        <w:top w:val="none" w:sz="0" w:space="0" w:color="auto"/>
        <w:left w:val="none" w:sz="0" w:space="0" w:color="auto"/>
        <w:bottom w:val="none" w:sz="0" w:space="0" w:color="auto"/>
        <w:right w:val="none" w:sz="0" w:space="0" w:color="auto"/>
      </w:divBdr>
    </w:div>
    <w:div w:id="1215462091">
      <w:bodyDiv w:val="1"/>
      <w:marLeft w:val="0"/>
      <w:marRight w:val="0"/>
      <w:marTop w:val="0"/>
      <w:marBottom w:val="0"/>
      <w:divBdr>
        <w:top w:val="none" w:sz="0" w:space="0" w:color="auto"/>
        <w:left w:val="none" w:sz="0" w:space="0" w:color="auto"/>
        <w:bottom w:val="none" w:sz="0" w:space="0" w:color="auto"/>
        <w:right w:val="none" w:sz="0" w:space="0" w:color="auto"/>
      </w:divBdr>
    </w:div>
    <w:div w:id="1245917938">
      <w:bodyDiv w:val="1"/>
      <w:marLeft w:val="0"/>
      <w:marRight w:val="0"/>
      <w:marTop w:val="0"/>
      <w:marBottom w:val="0"/>
      <w:divBdr>
        <w:top w:val="none" w:sz="0" w:space="0" w:color="auto"/>
        <w:left w:val="none" w:sz="0" w:space="0" w:color="auto"/>
        <w:bottom w:val="none" w:sz="0" w:space="0" w:color="auto"/>
        <w:right w:val="none" w:sz="0" w:space="0" w:color="auto"/>
      </w:divBdr>
    </w:div>
    <w:div w:id="1261794014">
      <w:bodyDiv w:val="1"/>
      <w:marLeft w:val="0"/>
      <w:marRight w:val="0"/>
      <w:marTop w:val="0"/>
      <w:marBottom w:val="0"/>
      <w:divBdr>
        <w:top w:val="none" w:sz="0" w:space="0" w:color="auto"/>
        <w:left w:val="none" w:sz="0" w:space="0" w:color="auto"/>
        <w:bottom w:val="none" w:sz="0" w:space="0" w:color="auto"/>
        <w:right w:val="none" w:sz="0" w:space="0" w:color="auto"/>
      </w:divBdr>
    </w:div>
    <w:div w:id="1301299145">
      <w:bodyDiv w:val="1"/>
      <w:marLeft w:val="0"/>
      <w:marRight w:val="0"/>
      <w:marTop w:val="0"/>
      <w:marBottom w:val="0"/>
      <w:divBdr>
        <w:top w:val="none" w:sz="0" w:space="0" w:color="auto"/>
        <w:left w:val="none" w:sz="0" w:space="0" w:color="auto"/>
        <w:bottom w:val="none" w:sz="0" w:space="0" w:color="auto"/>
        <w:right w:val="none" w:sz="0" w:space="0" w:color="auto"/>
      </w:divBdr>
    </w:div>
    <w:div w:id="1320616803">
      <w:bodyDiv w:val="1"/>
      <w:marLeft w:val="0"/>
      <w:marRight w:val="0"/>
      <w:marTop w:val="0"/>
      <w:marBottom w:val="0"/>
      <w:divBdr>
        <w:top w:val="none" w:sz="0" w:space="0" w:color="auto"/>
        <w:left w:val="none" w:sz="0" w:space="0" w:color="auto"/>
        <w:bottom w:val="none" w:sz="0" w:space="0" w:color="auto"/>
        <w:right w:val="none" w:sz="0" w:space="0" w:color="auto"/>
      </w:divBdr>
    </w:div>
    <w:div w:id="1385519404">
      <w:bodyDiv w:val="1"/>
      <w:marLeft w:val="0"/>
      <w:marRight w:val="0"/>
      <w:marTop w:val="0"/>
      <w:marBottom w:val="0"/>
      <w:divBdr>
        <w:top w:val="none" w:sz="0" w:space="0" w:color="auto"/>
        <w:left w:val="none" w:sz="0" w:space="0" w:color="auto"/>
        <w:bottom w:val="none" w:sz="0" w:space="0" w:color="auto"/>
        <w:right w:val="none" w:sz="0" w:space="0" w:color="auto"/>
      </w:divBdr>
    </w:div>
    <w:div w:id="1428111418">
      <w:bodyDiv w:val="1"/>
      <w:marLeft w:val="0"/>
      <w:marRight w:val="0"/>
      <w:marTop w:val="0"/>
      <w:marBottom w:val="0"/>
      <w:divBdr>
        <w:top w:val="none" w:sz="0" w:space="0" w:color="auto"/>
        <w:left w:val="none" w:sz="0" w:space="0" w:color="auto"/>
        <w:bottom w:val="none" w:sz="0" w:space="0" w:color="auto"/>
        <w:right w:val="none" w:sz="0" w:space="0" w:color="auto"/>
      </w:divBdr>
    </w:div>
    <w:div w:id="1506745121">
      <w:bodyDiv w:val="1"/>
      <w:marLeft w:val="0"/>
      <w:marRight w:val="0"/>
      <w:marTop w:val="0"/>
      <w:marBottom w:val="0"/>
      <w:divBdr>
        <w:top w:val="none" w:sz="0" w:space="0" w:color="auto"/>
        <w:left w:val="none" w:sz="0" w:space="0" w:color="auto"/>
        <w:bottom w:val="none" w:sz="0" w:space="0" w:color="auto"/>
        <w:right w:val="none" w:sz="0" w:space="0" w:color="auto"/>
      </w:divBdr>
    </w:div>
    <w:div w:id="1733696151">
      <w:bodyDiv w:val="1"/>
      <w:marLeft w:val="0"/>
      <w:marRight w:val="0"/>
      <w:marTop w:val="0"/>
      <w:marBottom w:val="0"/>
      <w:divBdr>
        <w:top w:val="none" w:sz="0" w:space="0" w:color="auto"/>
        <w:left w:val="none" w:sz="0" w:space="0" w:color="auto"/>
        <w:bottom w:val="none" w:sz="0" w:space="0" w:color="auto"/>
        <w:right w:val="none" w:sz="0" w:space="0" w:color="auto"/>
      </w:divBdr>
    </w:div>
    <w:div w:id="1735349756">
      <w:bodyDiv w:val="1"/>
      <w:marLeft w:val="0"/>
      <w:marRight w:val="0"/>
      <w:marTop w:val="0"/>
      <w:marBottom w:val="0"/>
      <w:divBdr>
        <w:top w:val="none" w:sz="0" w:space="0" w:color="auto"/>
        <w:left w:val="none" w:sz="0" w:space="0" w:color="auto"/>
        <w:bottom w:val="none" w:sz="0" w:space="0" w:color="auto"/>
        <w:right w:val="none" w:sz="0" w:space="0" w:color="auto"/>
      </w:divBdr>
    </w:div>
    <w:div w:id="1829592037">
      <w:bodyDiv w:val="1"/>
      <w:marLeft w:val="0"/>
      <w:marRight w:val="0"/>
      <w:marTop w:val="0"/>
      <w:marBottom w:val="0"/>
      <w:divBdr>
        <w:top w:val="none" w:sz="0" w:space="0" w:color="auto"/>
        <w:left w:val="none" w:sz="0" w:space="0" w:color="auto"/>
        <w:bottom w:val="none" w:sz="0" w:space="0" w:color="auto"/>
        <w:right w:val="none" w:sz="0" w:space="0" w:color="auto"/>
      </w:divBdr>
    </w:div>
    <w:div w:id="1856458114">
      <w:bodyDiv w:val="1"/>
      <w:marLeft w:val="0"/>
      <w:marRight w:val="0"/>
      <w:marTop w:val="0"/>
      <w:marBottom w:val="0"/>
      <w:divBdr>
        <w:top w:val="none" w:sz="0" w:space="0" w:color="auto"/>
        <w:left w:val="none" w:sz="0" w:space="0" w:color="auto"/>
        <w:bottom w:val="none" w:sz="0" w:space="0" w:color="auto"/>
        <w:right w:val="none" w:sz="0" w:space="0" w:color="auto"/>
      </w:divBdr>
    </w:div>
    <w:div w:id="1936670961">
      <w:bodyDiv w:val="1"/>
      <w:marLeft w:val="0"/>
      <w:marRight w:val="0"/>
      <w:marTop w:val="0"/>
      <w:marBottom w:val="0"/>
      <w:divBdr>
        <w:top w:val="none" w:sz="0" w:space="0" w:color="auto"/>
        <w:left w:val="none" w:sz="0" w:space="0" w:color="auto"/>
        <w:bottom w:val="none" w:sz="0" w:space="0" w:color="auto"/>
        <w:right w:val="none" w:sz="0" w:space="0" w:color="auto"/>
      </w:divBdr>
    </w:div>
    <w:div w:id="1979721234">
      <w:bodyDiv w:val="1"/>
      <w:marLeft w:val="0"/>
      <w:marRight w:val="0"/>
      <w:marTop w:val="0"/>
      <w:marBottom w:val="0"/>
      <w:divBdr>
        <w:top w:val="none" w:sz="0" w:space="0" w:color="auto"/>
        <w:left w:val="none" w:sz="0" w:space="0" w:color="auto"/>
        <w:bottom w:val="none" w:sz="0" w:space="0" w:color="auto"/>
        <w:right w:val="none" w:sz="0" w:space="0" w:color="auto"/>
      </w:divBdr>
    </w:div>
    <w:div w:id="2065837400">
      <w:bodyDiv w:val="1"/>
      <w:marLeft w:val="0"/>
      <w:marRight w:val="0"/>
      <w:marTop w:val="0"/>
      <w:marBottom w:val="0"/>
      <w:divBdr>
        <w:top w:val="none" w:sz="0" w:space="0" w:color="auto"/>
        <w:left w:val="none" w:sz="0" w:space="0" w:color="auto"/>
        <w:bottom w:val="none" w:sz="0" w:space="0" w:color="auto"/>
        <w:right w:val="none" w:sz="0" w:space="0" w:color="auto"/>
      </w:divBdr>
    </w:div>
    <w:div w:id="2087725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FEA3AE4-968E-4925-A487-1B9E2DE19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640</TotalTime>
  <Pages>7</Pages>
  <Words>2701</Words>
  <Characters>15398</Characters>
  <Application>Microsoft Office Word</Application>
  <DocSecurity>2</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Willia Wright</dc:creator>
  <cp:lastModifiedBy>Paige Bennett</cp:lastModifiedBy>
  <cp:revision>10</cp:revision>
  <cp:lastPrinted>2026-02-20T15:29:00Z</cp:lastPrinted>
  <dcterms:created xsi:type="dcterms:W3CDTF">2026-01-22T17:16:00Z</dcterms:created>
  <dcterms:modified xsi:type="dcterms:W3CDTF">2026-02-20T19:56:00Z</dcterms:modified>
</cp:coreProperties>
</file>